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4E56" w14:textId="77777777" w:rsidR="00175098" w:rsidRPr="00D72011" w:rsidRDefault="00175098" w:rsidP="00EC6339">
      <w:pPr>
        <w:widowControl w:val="0"/>
        <w:spacing w:after="200" w:line="280" w:lineRule="exact"/>
        <w:ind w:right="361"/>
        <w:jc w:val="both"/>
        <w:rPr>
          <w:rFonts w:ascii="Constantia" w:eastAsia="Cambria" w:hAnsi="Constantia" w:cs="Arial"/>
          <w:b/>
          <w:bCs/>
          <w:color w:val="000000"/>
          <w:sz w:val="22"/>
          <w:szCs w:val="22"/>
          <w:u w:color="000000"/>
        </w:rPr>
      </w:pPr>
    </w:p>
    <w:p w14:paraId="0F3DB2C7" w14:textId="77777777" w:rsidR="00B70728" w:rsidRDefault="00B70728"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Constantia" w:eastAsia="Times New Roman" w:hAnsi="Constantia"/>
          <w:b/>
          <w:bCs/>
          <w:color w:val="000000"/>
          <w:sz w:val="22"/>
          <w:szCs w:val="22"/>
          <w:bdr w:val="none" w:sz="0" w:space="0" w:color="auto"/>
        </w:rPr>
      </w:pPr>
    </w:p>
    <w:p w14:paraId="21EA5E0C" w14:textId="635D5974" w:rsidR="00FF0A18" w:rsidRPr="00FF0A18" w:rsidRDefault="00FF0A18"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center"/>
        <w:rPr>
          <w:rFonts w:ascii="Ubuntu" w:eastAsia="Times New Roman" w:hAnsi="Ubuntu"/>
          <w:color w:val="000000"/>
          <w:bdr w:val="none" w:sz="0" w:space="0" w:color="auto"/>
        </w:rPr>
      </w:pPr>
      <w:r w:rsidRPr="00FF0A18">
        <w:rPr>
          <w:rFonts w:ascii="Constantia" w:eastAsia="Times New Roman" w:hAnsi="Constantia"/>
          <w:b/>
          <w:bCs/>
          <w:color w:val="000000"/>
          <w:sz w:val="22"/>
          <w:szCs w:val="22"/>
          <w:bdr w:val="none" w:sz="0" w:space="0" w:color="auto"/>
        </w:rPr>
        <w:t>PROIECT HOTĂRÂRE</w:t>
      </w:r>
    </w:p>
    <w:p w14:paraId="3726AE9A" w14:textId="32DCCF6B" w:rsidR="00FF0A18" w:rsidRPr="00FF0A18" w:rsidRDefault="00FF0A18"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center"/>
        <w:rPr>
          <w:rFonts w:ascii="Ubuntu" w:eastAsia="Times New Roman" w:hAnsi="Ubuntu"/>
          <w:color w:val="000000"/>
          <w:bdr w:val="none" w:sz="0" w:space="0" w:color="auto"/>
        </w:rPr>
      </w:pPr>
      <w:r w:rsidRPr="00FF0A18">
        <w:rPr>
          <w:rFonts w:ascii="Constantia" w:eastAsia="Times New Roman" w:hAnsi="Constantia"/>
          <w:b/>
          <w:bCs/>
          <w:color w:val="000000"/>
          <w:sz w:val="22"/>
          <w:szCs w:val="22"/>
          <w:bdr w:val="none" w:sz="0" w:space="0" w:color="auto"/>
        </w:rPr>
        <w:t xml:space="preserve">A ADUNĂRII GENERALE </w:t>
      </w:r>
      <w:r w:rsidR="00640D9F">
        <w:rPr>
          <w:rFonts w:ascii="Constantia" w:eastAsia="Times New Roman" w:hAnsi="Constantia"/>
          <w:b/>
          <w:bCs/>
          <w:color w:val="000000"/>
          <w:sz w:val="22"/>
          <w:szCs w:val="22"/>
          <w:bdr w:val="none" w:sz="0" w:space="0" w:color="auto"/>
        </w:rPr>
        <w:t>E</w:t>
      </w:r>
      <w:r w:rsidR="00404AFC">
        <w:rPr>
          <w:rFonts w:ascii="Constantia" w:eastAsia="Times New Roman" w:hAnsi="Constantia"/>
          <w:b/>
          <w:bCs/>
          <w:color w:val="000000"/>
          <w:sz w:val="22"/>
          <w:szCs w:val="22"/>
          <w:bdr w:val="none" w:sz="0" w:space="0" w:color="auto"/>
        </w:rPr>
        <w:t>XTRAORDINARE</w:t>
      </w:r>
      <w:r w:rsidRPr="00FF0A18">
        <w:rPr>
          <w:rFonts w:ascii="Constantia" w:eastAsia="Times New Roman" w:hAnsi="Constantia"/>
          <w:b/>
          <w:bCs/>
          <w:color w:val="000000"/>
          <w:sz w:val="22"/>
          <w:szCs w:val="22"/>
          <w:bdr w:val="none" w:sz="0" w:space="0" w:color="auto"/>
        </w:rPr>
        <w:t xml:space="preserve"> A ACȚIONARILOR </w:t>
      </w:r>
      <w:r w:rsidR="00A12794">
        <w:rPr>
          <w:rFonts w:ascii="Constantia" w:eastAsia="Times New Roman" w:hAnsi="Constantia"/>
          <w:b/>
          <w:bCs/>
          <w:color w:val="000000"/>
          <w:sz w:val="22"/>
          <w:szCs w:val="22"/>
          <w:bdr w:val="none" w:sz="0" w:space="0" w:color="auto"/>
        </w:rPr>
        <w:t>RENEWABLE HOLDING MANAGEMENT S.A.</w:t>
      </w:r>
    </w:p>
    <w:p w14:paraId="7BC47BAD" w14:textId="76067536" w:rsidR="00FF0A18" w:rsidRPr="000F3542" w:rsidRDefault="00FF0A18"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center"/>
        <w:rPr>
          <w:rFonts w:ascii="Constantia" w:eastAsia="Times New Roman" w:hAnsi="Constantia"/>
          <w:color w:val="000000"/>
          <w:sz w:val="22"/>
          <w:szCs w:val="22"/>
          <w:bdr w:val="none" w:sz="0" w:space="0" w:color="auto"/>
          <w:lang w:val="ro-RO"/>
        </w:rPr>
      </w:pPr>
      <w:r>
        <w:rPr>
          <w:rFonts w:ascii="Constantia" w:eastAsia="Times New Roman" w:hAnsi="Constantia"/>
          <w:color w:val="000000"/>
          <w:sz w:val="22"/>
          <w:szCs w:val="22"/>
          <w:bdr w:val="none" w:sz="0" w:space="0" w:color="auto"/>
        </w:rPr>
        <w:t>o societate pe ac</w:t>
      </w:r>
      <w:r w:rsidRPr="00FF0A18">
        <w:rPr>
          <w:rFonts w:ascii="Constantia" w:eastAsia="Times New Roman" w:hAnsi="Constantia"/>
          <w:color w:val="000000"/>
          <w:sz w:val="22"/>
          <w:szCs w:val="22"/>
          <w:bdr w:val="none" w:sz="0" w:space="0" w:color="auto"/>
        </w:rPr>
        <w:t>ț</w:t>
      </w:r>
      <w:r>
        <w:rPr>
          <w:rFonts w:ascii="Constantia" w:eastAsia="Times New Roman" w:hAnsi="Constantia"/>
          <w:color w:val="000000"/>
          <w:sz w:val="22"/>
          <w:szCs w:val="22"/>
          <w:bdr w:val="none" w:sz="0" w:space="0" w:color="auto"/>
        </w:rPr>
        <w:t xml:space="preserve">iuni, </w:t>
      </w:r>
      <w:r w:rsidRPr="00FF0A18">
        <w:rPr>
          <w:rFonts w:ascii="Constantia" w:eastAsia="Times New Roman" w:hAnsi="Constantia"/>
          <w:color w:val="000000"/>
          <w:sz w:val="22"/>
          <w:szCs w:val="22"/>
          <w:bdr w:val="none" w:sz="0" w:space="0" w:color="auto"/>
        </w:rPr>
        <w:t xml:space="preserve">înregistrată la Oficiul Registrului Comerțului </w:t>
      </w:r>
      <w:r w:rsidR="003B5ECF" w:rsidRPr="003B5ECF">
        <w:rPr>
          <w:rFonts w:ascii="Constantia" w:eastAsia="Times New Roman" w:hAnsi="Constantia"/>
          <w:color w:val="000000"/>
          <w:sz w:val="22"/>
          <w:szCs w:val="22"/>
          <w:bdr w:val="none" w:sz="0" w:space="0" w:color="auto"/>
        </w:rPr>
        <w:t>Bucureşti</w:t>
      </w:r>
    </w:p>
    <w:p w14:paraId="51D86232" w14:textId="1637AFF3" w:rsidR="00FF0A18" w:rsidRPr="00FF0A18" w:rsidRDefault="00FF0A18"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center"/>
        <w:rPr>
          <w:rFonts w:ascii="Ubuntu" w:eastAsia="Times New Roman" w:hAnsi="Ubuntu"/>
          <w:color w:val="000000"/>
          <w:bdr w:val="none" w:sz="0" w:space="0" w:color="auto"/>
        </w:rPr>
      </w:pPr>
      <w:r w:rsidRPr="00FF0A18">
        <w:rPr>
          <w:rFonts w:ascii="Constantia" w:eastAsia="Times New Roman" w:hAnsi="Constantia"/>
          <w:color w:val="000000"/>
          <w:sz w:val="22"/>
          <w:szCs w:val="22"/>
          <w:bdr w:val="none" w:sz="0" w:space="0" w:color="auto"/>
        </w:rPr>
        <w:t xml:space="preserve">sub numărul </w:t>
      </w:r>
      <w:r w:rsidR="00404AFC" w:rsidRPr="0091118A">
        <w:rPr>
          <w:rFonts w:ascii="Constantia" w:eastAsia="Times New Roman" w:hAnsi="Constantia"/>
          <w:color w:val="000000"/>
          <w:sz w:val="22"/>
          <w:szCs w:val="22"/>
          <w:bdr w:val="none" w:sz="0" w:space="0" w:color="auto"/>
        </w:rPr>
        <w:t>J2023011936405</w:t>
      </w:r>
      <w:r w:rsidRPr="00FF0A18">
        <w:rPr>
          <w:rFonts w:ascii="Constantia" w:eastAsia="Times New Roman" w:hAnsi="Constantia"/>
          <w:color w:val="000000"/>
          <w:sz w:val="22"/>
          <w:szCs w:val="22"/>
          <w:bdr w:val="none" w:sz="0" w:space="0" w:color="auto"/>
        </w:rPr>
        <w:t>,</w:t>
      </w:r>
    </w:p>
    <w:p w14:paraId="753C0149" w14:textId="2F620436" w:rsidR="00FF0A18" w:rsidRPr="00FF0A18" w:rsidRDefault="00FF0A18"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center"/>
        <w:rPr>
          <w:rFonts w:ascii="Ubuntu" w:eastAsia="Times New Roman" w:hAnsi="Ubuntu"/>
          <w:color w:val="000000"/>
          <w:bdr w:val="none" w:sz="0" w:space="0" w:color="auto"/>
        </w:rPr>
      </w:pPr>
      <w:r w:rsidRPr="00FF0A18">
        <w:rPr>
          <w:rFonts w:ascii="Constantia" w:eastAsia="Times New Roman" w:hAnsi="Constantia"/>
          <w:color w:val="000000"/>
          <w:sz w:val="22"/>
          <w:szCs w:val="22"/>
          <w:bdr w:val="none" w:sz="0" w:space="0" w:color="auto"/>
        </w:rPr>
        <w:t>având Cod Unic de Înregistrare (CUI)</w:t>
      </w:r>
      <w:r w:rsidR="00BA5B4F">
        <w:rPr>
          <w:rFonts w:ascii="Constantia" w:eastAsia="Times New Roman" w:hAnsi="Constantia"/>
          <w:color w:val="000000"/>
          <w:sz w:val="22"/>
          <w:szCs w:val="22"/>
          <w:bdr w:val="none" w:sz="0" w:space="0" w:color="auto"/>
        </w:rPr>
        <w:t xml:space="preserve"> </w:t>
      </w:r>
      <w:r w:rsidRPr="00FF0A18">
        <w:rPr>
          <w:rFonts w:ascii="Constantia" w:eastAsia="Times New Roman" w:hAnsi="Constantia"/>
          <w:color w:val="000000"/>
          <w:sz w:val="22"/>
          <w:szCs w:val="22"/>
          <w:bdr w:val="none" w:sz="0" w:space="0" w:color="auto"/>
        </w:rPr>
        <w:t>1152635</w:t>
      </w:r>
    </w:p>
    <w:p w14:paraId="7CB452F8" w14:textId="3E91FF71" w:rsidR="00D72011" w:rsidRDefault="00FF0A18" w:rsidP="00EC6339">
      <w:pPr>
        <w:widowControl w:val="0"/>
        <w:spacing w:after="200" w:line="280" w:lineRule="exact"/>
        <w:ind w:right="361"/>
        <w:jc w:val="both"/>
        <w:rPr>
          <w:rFonts w:ascii="Constantia" w:hAnsi="Constantia"/>
          <w:sz w:val="22"/>
          <w:szCs w:val="22"/>
        </w:rPr>
      </w:pPr>
      <w:r>
        <w:rPr>
          <w:rFonts w:ascii="Constantia" w:hAnsi="Constantia"/>
          <w:color w:val="000000"/>
          <w:sz w:val="22"/>
          <w:szCs w:val="22"/>
          <w:shd w:val="clear" w:color="auto" w:fill="FFFFFF"/>
        </w:rPr>
        <w:t xml:space="preserve">Întrunită legal în ziua de </w:t>
      </w:r>
      <w:r w:rsidR="00FB249D">
        <w:rPr>
          <w:rFonts w:ascii="Constantia" w:hAnsi="Constantia"/>
          <w:color w:val="000000"/>
          <w:sz w:val="22"/>
          <w:szCs w:val="22"/>
          <w:shd w:val="clear" w:color="auto" w:fill="FFFFFF"/>
        </w:rPr>
        <w:t>[</w:t>
      </w:r>
      <w:r w:rsidR="00386B3E">
        <w:rPr>
          <w:rFonts w:ascii="Constantia" w:hAnsi="Constantia"/>
          <w:color w:val="000000"/>
          <w:sz w:val="22"/>
          <w:szCs w:val="22"/>
          <w:shd w:val="clear" w:color="auto" w:fill="FFFFFF"/>
        </w:rPr>
        <w:t>06</w:t>
      </w:r>
      <w:r w:rsidR="00FB249D">
        <w:rPr>
          <w:rFonts w:ascii="Constantia" w:hAnsi="Constantia"/>
          <w:color w:val="000000"/>
          <w:sz w:val="22"/>
          <w:szCs w:val="22"/>
          <w:shd w:val="clear" w:color="auto" w:fill="FFFFFF"/>
        </w:rPr>
        <w:t>/</w:t>
      </w:r>
      <w:r w:rsidR="00386B3E">
        <w:rPr>
          <w:rFonts w:ascii="Constantia" w:hAnsi="Constantia"/>
          <w:color w:val="000000"/>
          <w:sz w:val="22"/>
          <w:szCs w:val="22"/>
          <w:shd w:val="clear" w:color="auto" w:fill="FFFFFF"/>
        </w:rPr>
        <w:t>07</w:t>
      </w:r>
      <w:r w:rsidR="00BC2DE4">
        <w:rPr>
          <w:rFonts w:ascii="Constantia" w:hAnsi="Constantia"/>
          <w:color w:val="000000"/>
          <w:sz w:val="22"/>
          <w:szCs w:val="22"/>
          <w:shd w:val="clear" w:color="auto" w:fill="FFFFFF"/>
        </w:rPr>
        <w:t>]</w:t>
      </w:r>
      <w:r w:rsidR="00BB74F0">
        <w:rPr>
          <w:rFonts w:ascii="Constantia" w:hAnsi="Constantia"/>
          <w:color w:val="000000"/>
          <w:sz w:val="22"/>
          <w:szCs w:val="22"/>
          <w:shd w:val="clear" w:color="auto" w:fill="FFFFFF"/>
        </w:rPr>
        <w:t>.</w:t>
      </w:r>
      <w:r w:rsidR="00386B3E">
        <w:rPr>
          <w:rFonts w:ascii="Constantia" w:hAnsi="Constantia"/>
          <w:color w:val="000000"/>
          <w:sz w:val="22"/>
          <w:szCs w:val="22"/>
          <w:shd w:val="clear" w:color="auto" w:fill="FFFFFF"/>
        </w:rPr>
        <w:t>11</w:t>
      </w:r>
      <w:r w:rsidR="00BB74F0">
        <w:rPr>
          <w:rFonts w:ascii="Constantia" w:hAnsi="Constantia"/>
          <w:color w:val="000000"/>
          <w:sz w:val="22"/>
          <w:szCs w:val="22"/>
          <w:shd w:val="clear" w:color="auto" w:fill="FFFFFF"/>
        </w:rPr>
        <w:t>.2025</w:t>
      </w:r>
      <w:r>
        <w:rPr>
          <w:rFonts w:ascii="Constantia" w:hAnsi="Constantia"/>
          <w:color w:val="000000"/>
          <w:sz w:val="22"/>
          <w:szCs w:val="22"/>
          <w:shd w:val="clear" w:color="auto" w:fill="FFFFFF"/>
        </w:rPr>
        <w:t xml:space="preserve">, ora </w:t>
      </w:r>
      <w:r w:rsidR="00BB74F0">
        <w:rPr>
          <w:rFonts w:ascii="Constantia" w:hAnsi="Constantia"/>
          <w:color w:val="000000"/>
          <w:sz w:val="22"/>
          <w:szCs w:val="22"/>
          <w:shd w:val="clear" w:color="auto" w:fill="FFFFFF"/>
        </w:rPr>
        <w:t>12</w:t>
      </w:r>
      <w:r>
        <w:rPr>
          <w:rFonts w:ascii="Constantia" w:hAnsi="Constantia"/>
          <w:color w:val="000000"/>
          <w:sz w:val="22"/>
          <w:szCs w:val="22"/>
          <w:shd w:val="clear" w:color="auto" w:fill="FFFFFF"/>
        </w:rPr>
        <w:t xml:space="preserve">:00, la adresa din București, Bulevardul Magheru Nr. 1-3, Etaj </w:t>
      </w:r>
      <w:r w:rsidR="00C97CCA">
        <w:rPr>
          <w:rFonts w:ascii="Constantia" w:hAnsi="Constantia"/>
          <w:color w:val="000000"/>
          <w:sz w:val="22"/>
          <w:szCs w:val="22"/>
          <w:shd w:val="clear" w:color="auto" w:fill="FFFFFF"/>
        </w:rPr>
        <w:t>7</w:t>
      </w:r>
      <w:r>
        <w:rPr>
          <w:rFonts w:ascii="Constantia" w:hAnsi="Constantia"/>
          <w:color w:val="000000"/>
          <w:sz w:val="22"/>
          <w:szCs w:val="22"/>
          <w:shd w:val="clear" w:color="auto" w:fill="FFFFFF"/>
        </w:rPr>
        <w:t xml:space="preserve">, Sector 1, Adunarea Generală </w:t>
      </w:r>
      <w:r w:rsidR="00BB74F0">
        <w:rPr>
          <w:rFonts w:ascii="Constantia" w:hAnsi="Constantia"/>
          <w:color w:val="000000"/>
          <w:sz w:val="22"/>
          <w:szCs w:val="22"/>
          <w:shd w:val="clear" w:color="auto" w:fill="FFFFFF"/>
        </w:rPr>
        <w:t>Extraordinară</w:t>
      </w:r>
      <w:r>
        <w:rPr>
          <w:rFonts w:ascii="Constantia" w:hAnsi="Constantia"/>
          <w:color w:val="000000"/>
          <w:sz w:val="22"/>
          <w:szCs w:val="22"/>
          <w:shd w:val="clear" w:color="auto" w:fill="FFFFFF"/>
        </w:rPr>
        <w:t xml:space="preserve"> a Acționarilor </w:t>
      </w:r>
      <w:r w:rsidR="00050440" w:rsidRPr="00050440">
        <w:rPr>
          <w:rFonts w:ascii="Constantia" w:hAnsi="Constantia"/>
          <w:color w:val="000000"/>
          <w:sz w:val="22"/>
          <w:szCs w:val="22"/>
          <w:shd w:val="clear" w:color="auto" w:fill="FFFFFF"/>
        </w:rPr>
        <w:t xml:space="preserve">Renewable Holding Management </w:t>
      </w:r>
      <w:r>
        <w:rPr>
          <w:rFonts w:ascii="Constantia" w:hAnsi="Constantia"/>
          <w:color w:val="000000"/>
          <w:sz w:val="22"/>
          <w:szCs w:val="22"/>
          <w:shd w:val="clear" w:color="auto" w:fill="FFFFFF"/>
        </w:rPr>
        <w:t>SA (“</w:t>
      </w:r>
      <w:r w:rsidRPr="00FF0A18">
        <w:rPr>
          <w:rFonts w:ascii="Constantia" w:hAnsi="Constantia"/>
          <w:b/>
          <w:bCs/>
          <w:color w:val="000000"/>
          <w:sz w:val="22"/>
          <w:szCs w:val="22"/>
          <w:shd w:val="clear" w:color="auto" w:fill="FFFFFF"/>
        </w:rPr>
        <w:t>AG</w:t>
      </w:r>
      <w:r w:rsidR="00BB74F0">
        <w:rPr>
          <w:rFonts w:ascii="Constantia" w:hAnsi="Constantia"/>
          <w:b/>
          <w:bCs/>
          <w:color w:val="000000"/>
          <w:sz w:val="22"/>
          <w:szCs w:val="22"/>
          <w:shd w:val="clear" w:color="auto" w:fill="FFFFFF"/>
        </w:rPr>
        <w:t>E</w:t>
      </w:r>
      <w:r w:rsidRPr="00FF0A18">
        <w:rPr>
          <w:rFonts w:ascii="Constantia" w:hAnsi="Constantia"/>
          <w:b/>
          <w:bCs/>
          <w:color w:val="000000"/>
          <w:sz w:val="22"/>
          <w:szCs w:val="22"/>
          <w:shd w:val="clear" w:color="auto" w:fill="FFFFFF"/>
        </w:rPr>
        <w:t>A</w:t>
      </w:r>
      <w:r>
        <w:rPr>
          <w:rFonts w:ascii="Constantia" w:hAnsi="Constantia"/>
          <w:b/>
          <w:bCs/>
          <w:color w:val="000000"/>
          <w:sz w:val="22"/>
          <w:szCs w:val="22"/>
          <w:shd w:val="clear" w:color="auto" w:fill="FFFFFF"/>
        </w:rPr>
        <w:t>”</w:t>
      </w:r>
      <w:r>
        <w:rPr>
          <w:rFonts w:ascii="Constantia" w:hAnsi="Constantia"/>
          <w:color w:val="000000"/>
          <w:sz w:val="22"/>
          <w:szCs w:val="22"/>
          <w:shd w:val="clear" w:color="auto" w:fill="FFFFFF"/>
        </w:rPr>
        <w:t>) și-a desfășurat lucrările, la prima convocare, în conformitate cu prevederile art. 112 din Legea societăților nr. 31/1990 (“</w:t>
      </w:r>
      <w:r>
        <w:rPr>
          <w:rFonts w:ascii="Constantia" w:hAnsi="Constantia"/>
          <w:b/>
          <w:bCs/>
          <w:color w:val="000000"/>
          <w:sz w:val="22"/>
          <w:szCs w:val="22"/>
          <w:shd w:val="clear" w:color="auto" w:fill="FFFFFF"/>
        </w:rPr>
        <w:t>Legea 31/1990”</w:t>
      </w:r>
      <w:r>
        <w:rPr>
          <w:rFonts w:ascii="Constantia" w:hAnsi="Constantia"/>
          <w:color w:val="000000"/>
          <w:sz w:val="22"/>
          <w:szCs w:val="22"/>
          <w:shd w:val="clear" w:color="auto" w:fill="FFFFFF"/>
        </w:rPr>
        <w:t>), Legea nr. 24/2017 privind emitenții de instrumente financiare și operațiuni de piață (“</w:t>
      </w:r>
      <w:r>
        <w:rPr>
          <w:rFonts w:ascii="Constantia" w:hAnsi="Constantia"/>
          <w:b/>
          <w:bCs/>
          <w:color w:val="000000"/>
          <w:sz w:val="22"/>
          <w:szCs w:val="22"/>
          <w:shd w:val="clear" w:color="auto" w:fill="FFFFFF"/>
        </w:rPr>
        <w:t>Legea 24/2017”</w:t>
      </w:r>
      <w:r>
        <w:rPr>
          <w:rFonts w:ascii="Constantia" w:hAnsi="Constantia"/>
          <w:color w:val="000000"/>
          <w:sz w:val="22"/>
          <w:szCs w:val="22"/>
          <w:shd w:val="clear" w:color="auto" w:fill="FFFFFF"/>
        </w:rPr>
        <w:t>) și Actul Constitutiv al Societății</w:t>
      </w:r>
      <w:r w:rsidR="00D72011" w:rsidRPr="00D72011">
        <w:rPr>
          <w:rFonts w:ascii="Constantia" w:hAnsi="Constantia"/>
          <w:sz w:val="22"/>
          <w:szCs w:val="22"/>
        </w:rPr>
        <w:t xml:space="preserve">. </w:t>
      </w:r>
    </w:p>
    <w:p w14:paraId="57D757F8" w14:textId="798CA693" w:rsidR="00FF0A18" w:rsidRPr="00FF0A18" w:rsidRDefault="00FF0A18"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FF0A18">
        <w:rPr>
          <w:rFonts w:ascii="Constantia" w:eastAsia="Times New Roman" w:hAnsi="Constantia"/>
          <w:color w:val="000000"/>
          <w:sz w:val="22"/>
          <w:szCs w:val="22"/>
          <w:bdr w:val="none" w:sz="0" w:space="0" w:color="auto"/>
        </w:rPr>
        <w:t>La ședință au participat _______ acționari - prezenți și reprezentați - din totalul de _______ acționari, având un număr de __________ total acțiuni – reprezentând _________% din numărul total de _________________ acțiuni</w:t>
      </w:r>
      <w:r w:rsidR="00BC2DE4">
        <w:rPr>
          <w:rFonts w:ascii="Constantia" w:eastAsia="Times New Roman" w:hAnsi="Constantia"/>
          <w:color w:val="000000"/>
          <w:sz w:val="22"/>
          <w:szCs w:val="22"/>
          <w:bdr w:val="none" w:sz="0" w:space="0" w:color="auto"/>
        </w:rPr>
        <w:t>/ drepturi de vot</w:t>
      </w:r>
      <w:r w:rsidRPr="00FF0A18">
        <w:rPr>
          <w:rFonts w:ascii="Constantia" w:eastAsia="Times New Roman" w:hAnsi="Constantia"/>
          <w:color w:val="000000"/>
          <w:sz w:val="22"/>
          <w:szCs w:val="22"/>
          <w:bdr w:val="none" w:sz="0" w:space="0" w:color="auto"/>
        </w:rPr>
        <w:t>.</w:t>
      </w:r>
    </w:p>
    <w:p w14:paraId="7B56B110" w14:textId="74F0388C" w:rsidR="00FF0A18" w:rsidRPr="00FF0A18" w:rsidRDefault="00FF0A18"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FF0A18">
        <w:rPr>
          <w:rFonts w:ascii="Constantia" w:eastAsia="Times New Roman" w:hAnsi="Constantia"/>
          <w:color w:val="000000"/>
          <w:sz w:val="22"/>
          <w:szCs w:val="22"/>
          <w:bdr w:val="none" w:sz="0" w:space="0" w:color="auto"/>
        </w:rPr>
        <w:t xml:space="preserve">Actionarii înregistrați în Lista de prezență au fost îndreptățiți să participe și să voteze în Adunare conform drepturilor de vot stabilite prin Registrul acționarilor Societății la data de referință </w:t>
      </w:r>
      <w:r w:rsidR="00DA1D47">
        <w:rPr>
          <w:rFonts w:ascii="Constantia" w:eastAsia="Times New Roman" w:hAnsi="Constantia"/>
          <w:color w:val="000000"/>
          <w:sz w:val="22"/>
          <w:szCs w:val="22"/>
          <w:bdr w:val="none" w:sz="0" w:space="0" w:color="auto"/>
        </w:rPr>
        <w:t>30</w:t>
      </w:r>
      <w:r w:rsidRPr="00FF0A18">
        <w:rPr>
          <w:rFonts w:ascii="Constantia" w:eastAsia="Times New Roman" w:hAnsi="Constantia"/>
          <w:color w:val="000000"/>
          <w:sz w:val="22"/>
          <w:szCs w:val="22"/>
          <w:bdr w:val="none" w:sz="0" w:space="0" w:color="auto"/>
        </w:rPr>
        <w:t>.</w:t>
      </w:r>
      <w:r w:rsidR="00E810A5">
        <w:rPr>
          <w:rFonts w:ascii="Constantia" w:eastAsia="Times New Roman" w:hAnsi="Constantia"/>
          <w:color w:val="000000"/>
          <w:sz w:val="22"/>
          <w:szCs w:val="22"/>
          <w:bdr w:val="none" w:sz="0" w:space="0" w:color="auto"/>
        </w:rPr>
        <w:t>10</w:t>
      </w:r>
      <w:r w:rsidRPr="00FF0A18">
        <w:rPr>
          <w:rFonts w:ascii="Constantia" w:eastAsia="Times New Roman" w:hAnsi="Constantia"/>
          <w:color w:val="000000"/>
          <w:sz w:val="22"/>
          <w:szCs w:val="22"/>
          <w:bdr w:val="none" w:sz="0" w:space="0" w:color="auto"/>
        </w:rPr>
        <w:t>.202</w:t>
      </w:r>
      <w:r w:rsidR="00BB74F0">
        <w:rPr>
          <w:rFonts w:ascii="Constantia" w:eastAsia="Times New Roman" w:hAnsi="Constantia"/>
          <w:color w:val="000000"/>
          <w:sz w:val="22"/>
          <w:szCs w:val="22"/>
          <w:bdr w:val="none" w:sz="0" w:space="0" w:color="auto"/>
        </w:rPr>
        <w:t>5</w:t>
      </w:r>
      <w:r w:rsidRPr="00FF0A18">
        <w:rPr>
          <w:rFonts w:ascii="Constantia" w:eastAsia="Times New Roman" w:hAnsi="Constantia"/>
          <w:color w:val="000000"/>
          <w:sz w:val="22"/>
          <w:szCs w:val="22"/>
          <w:bdr w:val="none" w:sz="0" w:space="0" w:color="auto"/>
        </w:rPr>
        <w:t>.</w:t>
      </w:r>
    </w:p>
    <w:p w14:paraId="47D3A933" w14:textId="641E9E1F" w:rsidR="00FF0A18" w:rsidRDefault="00FF0A18"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Constantia" w:eastAsia="Times New Roman" w:hAnsi="Constantia"/>
          <w:color w:val="000000"/>
          <w:sz w:val="22"/>
          <w:szCs w:val="22"/>
          <w:bdr w:val="none" w:sz="0" w:space="0" w:color="auto"/>
        </w:rPr>
      </w:pPr>
      <w:r w:rsidRPr="00FF0A18">
        <w:rPr>
          <w:rFonts w:ascii="Constantia" w:eastAsia="Times New Roman" w:hAnsi="Constantia"/>
          <w:color w:val="000000"/>
          <w:sz w:val="22"/>
          <w:szCs w:val="22"/>
          <w:bdr w:val="none" w:sz="0" w:space="0" w:color="auto"/>
        </w:rPr>
        <w:t xml:space="preserve">În urma dezbaterilor care au avut loc în conformitate cu prevederile </w:t>
      </w:r>
      <w:r w:rsidR="005503EA">
        <w:rPr>
          <w:rFonts w:ascii="Constantia" w:eastAsia="Times New Roman" w:hAnsi="Constantia"/>
          <w:color w:val="000000"/>
          <w:sz w:val="22"/>
          <w:szCs w:val="22"/>
          <w:bdr w:val="none" w:sz="0" w:space="0" w:color="auto"/>
        </w:rPr>
        <w:t xml:space="preserve">din </w:t>
      </w:r>
      <w:r w:rsidRPr="00FF0A18">
        <w:rPr>
          <w:rFonts w:ascii="Constantia" w:eastAsia="Times New Roman" w:hAnsi="Constantia"/>
          <w:color w:val="000000"/>
          <w:sz w:val="22"/>
          <w:szCs w:val="22"/>
          <w:bdr w:val="none" w:sz="0" w:space="0" w:color="auto"/>
        </w:rPr>
        <w:t xml:space="preserve">Legea </w:t>
      </w:r>
      <w:r w:rsidR="005503EA">
        <w:rPr>
          <w:rFonts w:ascii="Constantia" w:eastAsia="Times New Roman" w:hAnsi="Constantia"/>
          <w:color w:val="000000"/>
          <w:sz w:val="22"/>
          <w:szCs w:val="22"/>
          <w:bdr w:val="none" w:sz="0" w:space="0" w:color="auto"/>
        </w:rPr>
        <w:t xml:space="preserve">nr. </w:t>
      </w:r>
      <w:r w:rsidRPr="00FF0A18">
        <w:rPr>
          <w:rFonts w:ascii="Constantia" w:eastAsia="Times New Roman" w:hAnsi="Constantia"/>
          <w:color w:val="000000"/>
          <w:sz w:val="22"/>
          <w:szCs w:val="22"/>
          <w:bdr w:val="none" w:sz="0" w:space="0" w:color="auto"/>
        </w:rPr>
        <w:t>31/1990 și ale Actului Constitutiv al Societății, AG</w:t>
      </w:r>
      <w:r w:rsidR="00BB74F0">
        <w:rPr>
          <w:rFonts w:ascii="Constantia" w:eastAsia="Times New Roman" w:hAnsi="Constantia"/>
          <w:color w:val="000000"/>
          <w:sz w:val="22"/>
          <w:szCs w:val="22"/>
          <w:bdr w:val="none" w:sz="0" w:space="0" w:color="auto"/>
        </w:rPr>
        <w:t>E</w:t>
      </w:r>
      <w:r w:rsidRPr="00FF0A18">
        <w:rPr>
          <w:rFonts w:ascii="Constantia" w:eastAsia="Times New Roman" w:hAnsi="Constantia"/>
          <w:color w:val="000000"/>
          <w:sz w:val="22"/>
          <w:szCs w:val="22"/>
          <w:bdr w:val="none" w:sz="0" w:space="0" w:color="auto"/>
        </w:rPr>
        <w:t>A, </w:t>
      </w:r>
    </w:p>
    <w:p w14:paraId="66DE62DD" w14:textId="77777777" w:rsidR="00B70728" w:rsidRPr="00FF0A18" w:rsidRDefault="00B70728"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p>
    <w:p w14:paraId="129B3EEB" w14:textId="691CA46D" w:rsidR="00D72011" w:rsidRDefault="00FF0A18" w:rsidP="00EC6339">
      <w:pPr>
        <w:widowControl w:val="0"/>
        <w:spacing w:after="200" w:line="280" w:lineRule="exact"/>
        <w:ind w:right="361"/>
        <w:jc w:val="center"/>
        <w:rPr>
          <w:rFonts w:ascii="Constantia" w:hAnsi="Constantia"/>
          <w:sz w:val="22"/>
          <w:szCs w:val="22"/>
        </w:rPr>
      </w:pPr>
      <w:r>
        <w:rPr>
          <w:rFonts w:ascii="Constantia" w:hAnsi="Constantia"/>
          <w:b/>
          <w:bCs/>
          <w:color w:val="000000"/>
          <w:sz w:val="22"/>
          <w:szCs w:val="22"/>
          <w:shd w:val="clear" w:color="auto" w:fill="FFFFFF"/>
        </w:rPr>
        <w:t>HOTĂRĂȘTE</w:t>
      </w:r>
      <w:r w:rsidR="00D72011" w:rsidRPr="00D72011">
        <w:rPr>
          <w:rFonts w:ascii="Constantia" w:hAnsi="Constantia"/>
          <w:sz w:val="22"/>
          <w:szCs w:val="22"/>
        </w:rPr>
        <w:t>:</w:t>
      </w:r>
    </w:p>
    <w:p w14:paraId="12710CB7" w14:textId="00378A30" w:rsidR="00D72011" w:rsidRDefault="00D72011" w:rsidP="00EC6339">
      <w:pPr>
        <w:widowControl w:val="0"/>
        <w:spacing w:after="200" w:line="280" w:lineRule="exact"/>
        <w:ind w:right="361"/>
        <w:jc w:val="both"/>
        <w:rPr>
          <w:rFonts w:ascii="Constantia" w:hAnsi="Constantia"/>
          <w:sz w:val="22"/>
          <w:szCs w:val="22"/>
        </w:rPr>
      </w:pPr>
      <w:r w:rsidRPr="00FF0A18">
        <w:rPr>
          <w:rFonts w:ascii="Constantia" w:hAnsi="Constantia"/>
          <w:b/>
          <w:bCs/>
          <w:sz w:val="22"/>
          <w:szCs w:val="22"/>
        </w:rPr>
        <w:t>Art. 1.</w:t>
      </w:r>
      <w:r w:rsidRPr="00D72011">
        <w:rPr>
          <w:rFonts w:ascii="Constantia" w:hAnsi="Constantia"/>
          <w:sz w:val="22"/>
          <w:szCs w:val="22"/>
        </w:rPr>
        <w:t xml:space="preserve"> </w:t>
      </w:r>
      <w:r w:rsidR="00BC2DE4">
        <w:rPr>
          <w:rFonts w:ascii="Constantia" w:hAnsi="Constantia"/>
          <w:sz w:val="22"/>
          <w:szCs w:val="22"/>
        </w:rPr>
        <w:t>[</w:t>
      </w:r>
      <w:r w:rsidR="00FF0A18" w:rsidRPr="00FF0A18">
        <w:rPr>
          <w:rFonts w:ascii="Constantia" w:hAnsi="Constantia"/>
          <w:sz w:val="22"/>
          <w:szCs w:val="22"/>
        </w:rPr>
        <w:t>Se aprobă/nu se aprobă</w:t>
      </w:r>
      <w:r w:rsidR="00BC2DE4">
        <w:rPr>
          <w:rFonts w:ascii="Constantia" w:hAnsi="Constantia"/>
          <w:sz w:val="22"/>
          <w:szCs w:val="22"/>
        </w:rPr>
        <w:t>]</w:t>
      </w:r>
      <w:r w:rsidR="00FF0A18" w:rsidRPr="00FF0A18">
        <w:rPr>
          <w:rFonts w:ascii="Constantia" w:hAnsi="Constantia"/>
          <w:sz w:val="22"/>
          <w:szCs w:val="22"/>
        </w:rPr>
        <w:t xml:space="preserve"> cu </w:t>
      </w:r>
      <w:r w:rsidR="00BC2DE4">
        <w:rPr>
          <w:rFonts w:ascii="Constantia" w:hAnsi="Constantia"/>
          <w:sz w:val="22"/>
          <w:szCs w:val="22"/>
        </w:rPr>
        <w:t xml:space="preserve">[unanimitate/ </w:t>
      </w:r>
      <w:r w:rsidR="00FF0A18" w:rsidRPr="00FF0A18">
        <w:rPr>
          <w:rFonts w:ascii="Constantia" w:hAnsi="Constantia"/>
          <w:sz w:val="22"/>
          <w:szCs w:val="22"/>
        </w:rPr>
        <w:t>o majoritate</w:t>
      </w:r>
      <w:r w:rsidR="001A3B60">
        <w:rPr>
          <w:rFonts w:ascii="Constantia" w:hAnsi="Constantia"/>
          <w:sz w:val="22"/>
          <w:szCs w:val="22"/>
        </w:rPr>
        <w:t>]</w:t>
      </w:r>
      <w:r w:rsidR="00FF0A18" w:rsidRPr="00FF0A18">
        <w:rPr>
          <w:rFonts w:ascii="Constantia" w:hAnsi="Constantia"/>
          <w:sz w:val="22"/>
          <w:szCs w:val="22"/>
        </w:rPr>
        <w:t xml:space="preserve"> de _________ voturi (drepturi de vot) "PENTRU/ÎMPOTRIVA", reprezentând ___________% din totalul de _____________voturi exprimate în A</w:t>
      </w:r>
      <w:r w:rsidR="00C610F0">
        <w:rPr>
          <w:rFonts w:ascii="Constantia" w:hAnsi="Constantia"/>
          <w:sz w:val="22"/>
          <w:szCs w:val="22"/>
        </w:rPr>
        <w:t>G</w:t>
      </w:r>
      <w:r w:rsidR="002D271C">
        <w:rPr>
          <w:rFonts w:ascii="Constantia" w:hAnsi="Constantia"/>
          <w:sz w:val="22"/>
          <w:szCs w:val="22"/>
        </w:rPr>
        <w:t>E</w:t>
      </w:r>
      <w:r w:rsidR="00C610F0">
        <w:rPr>
          <w:rFonts w:ascii="Constantia" w:hAnsi="Constantia"/>
          <w:sz w:val="22"/>
          <w:szCs w:val="22"/>
        </w:rPr>
        <w:t>A</w:t>
      </w:r>
      <w:r w:rsidR="00FF0A18" w:rsidRPr="00FF0A18">
        <w:rPr>
          <w:rFonts w:ascii="Constantia" w:hAnsi="Constantia"/>
          <w:sz w:val="22"/>
          <w:szCs w:val="22"/>
        </w:rPr>
        <w:t>:</w:t>
      </w:r>
    </w:p>
    <w:p w14:paraId="5A5A64C3" w14:textId="537F89BA" w:rsidR="008358ED" w:rsidRPr="008358ED" w:rsidRDefault="00EB0CFE" w:rsidP="00EC6339">
      <w:pPr>
        <w:widowControl w:val="0"/>
        <w:tabs>
          <w:tab w:val="left" w:pos="720"/>
        </w:tabs>
        <w:spacing w:after="200" w:line="280" w:lineRule="exact"/>
        <w:ind w:right="361"/>
        <w:jc w:val="both"/>
        <w:rPr>
          <w:rFonts w:ascii="Constantia" w:hAnsi="Constantia"/>
          <w:i/>
          <w:iCs/>
          <w:sz w:val="22"/>
          <w:szCs w:val="22"/>
        </w:rPr>
      </w:pPr>
      <w:r>
        <w:rPr>
          <w:rFonts w:ascii="Constantia" w:hAnsi="Constantia"/>
          <w:i/>
          <w:iCs/>
          <w:sz w:val="22"/>
          <w:szCs w:val="22"/>
        </w:rPr>
        <w:t xml:space="preserve">Revocarea </w:t>
      </w:r>
      <w:r w:rsidR="008358ED" w:rsidRPr="008358ED">
        <w:rPr>
          <w:rFonts w:ascii="Constantia" w:hAnsi="Constantia"/>
          <w:i/>
          <w:iCs/>
          <w:sz w:val="22"/>
          <w:szCs w:val="22"/>
        </w:rPr>
        <w:t>prevederilor cuprinse la punctele 1, 2 și 3 din Hotărârea Adunării Generale Extraordinare a Acționarilor Renewable Holding Management din data de 29 iulie 2025.</w:t>
      </w:r>
    </w:p>
    <w:p w14:paraId="60914AF2" w14:textId="588BA479" w:rsidR="00C610F0" w:rsidRPr="00C610F0" w:rsidRDefault="00C610F0"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Numărul total de voturi valabil exprimate: .................., ce reprezintă ............% din capitalul social;</w:t>
      </w:r>
    </w:p>
    <w:p w14:paraId="40F5035A" w14:textId="77777777" w:rsidR="00C610F0" w:rsidRPr="00C610F0" w:rsidRDefault="00C610F0"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Au fost exprimate un număr de ........... voturi PENTRU, reprezentând .......% din acțiunile prezente cu drept de vot, care reprezintă ........% din capitalul social.</w:t>
      </w:r>
    </w:p>
    <w:p w14:paraId="128E5A95" w14:textId="77777777" w:rsidR="00C610F0" w:rsidRPr="00C610F0" w:rsidRDefault="00C610F0"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 Actionarii care au votat PENTRU dețin .......% din totalul acțiunilor prezente in adunare (incluzând și acțiunile cu drept de vot suspendat), respectiv .........% din capitalul social;</w:t>
      </w:r>
    </w:p>
    <w:p w14:paraId="7A35B328" w14:textId="77777777" w:rsidR="00C610F0" w:rsidRPr="00C610F0" w:rsidRDefault="00C610F0"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lastRenderedPageBreak/>
        <w:t> • Au votat ÎMPOTRIVA actionarii reprezentând......% din totalul acțiunilor prezente cu drept de vot, care reprezintă ........% din capitalul social;</w:t>
      </w:r>
    </w:p>
    <w:p w14:paraId="79270C19" w14:textId="77777777" w:rsidR="00C610F0" w:rsidRPr="00C610F0" w:rsidRDefault="00C610F0"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 S-au ABȚINUT actionarii reprezentând .....% din acțiunile prezente cu drept de vot, care reprezintă .......% din capitalul social. </w:t>
      </w:r>
    </w:p>
    <w:p w14:paraId="319E5EB0" w14:textId="030720AF" w:rsidR="00D72011" w:rsidRDefault="00D72011" w:rsidP="00EC6339">
      <w:pPr>
        <w:widowControl w:val="0"/>
        <w:spacing w:after="200" w:line="280" w:lineRule="exact"/>
        <w:ind w:right="361"/>
        <w:jc w:val="both"/>
        <w:rPr>
          <w:rFonts w:ascii="Constantia" w:hAnsi="Constantia"/>
          <w:sz w:val="22"/>
          <w:szCs w:val="22"/>
        </w:rPr>
      </w:pPr>
      <w:r w:rsidRPr="00C610F0">
        <w:rPr>
          <w:rFonts w:ascii="Constantia" w:hAnsi="Constantia"/>
          <w:b/>
          <w:bCs/>
          <w:sz w:val="22"/>
          <w:szCs w:val="22"/>
        </w:rPr>
        <w:t>Art. 2.</w:t>
      </w:r>
      <w:r w:rsidRPr="00D72011">
        <w:rPr>
          <w:rFonts w:ascii="Constantia" w:hAnsi="Constantia"/>
          <w:sz w:val="22"/>
          <w:szCs w:val="22"/>
        </w:rPr>
        <w:t xml:space="preserve"> </w:t>
      </w:r>
      <w:r w:rsidR="001A3B60">
        <w:rPr>
          <w:rFonts w:ascii="Constantia" w:hAnsi="Constantia"/>
          <w:sz w:val="22"/>
          <w:szCs w:val="22"/>
        </w:rPr>
        <w:t>[</w:t>
      </w:r>
      <w:r w:rsidR="00C610F0" w:rsidRPr="00FF0A18">
        <w:rPr>
          <w:rFonts w:ascii="Constantia" w:hAnsi="Constantia"/>
          <w:sz w:val="22"/>
          <w:szCs w:val="22"/>
        </w:rPr>
        <w:t>Se aprobă/nu se aprobă</w:t>
      </w:r>
      <w:r w:rsidR="001A3B60">
        <w:rPr>
          <w:rFonts w:ascii="Constantia" w:hAnsi="Constantia"/>
          <w:sz w:val="22"/>
          <w:szCs w:val="22"/>
        </w:rPr>
        <w:t>]</w:t>
      </w:r>
      <w:r w:rsidR="00C610F0" w:rsidRPr="00FF0A18">
        <w:rPr>
          <w:rFonts w:ascii="Constantia" w:hAnsi="Constantia"/>
          <w:sz w:val="22"/>
          <w:szCs w:val="22"/>
        </w:rPr>
        <w:t xml:space="preserve"> cu </w:t>
      </w:r>
      <w:r w:rsidR="001A3B60">
        <w:rPr>
          <w:rFonts w:ascii="Constantia" w:hAnsi="Constantia"/>
          <w:sz w:val="22"/>
          <w:szCs w:val="22"/>
        </w:rPr>
        <w:t xml:space="preserve">[unanimitate/ </w:t>
      </w:r>
      <w:r w:rsidR="00C610F0" w:rsidRPr="00FF0A18">
        <w:rPr>
          <w:rFonts w:ascii="Constantia" w:hAnsi="Constantia"/>
          <w:sz w:val="22"/>
          <w:szCs w:val="22"/>
        </w:rPr>
        <w:t>o majoritate</w:t>
      </w:r>
      <w:r w:rsidR="001A3B60">
        <w:rPr>
          <w:rFonts w:ascii="Constantia" w:hAnsi="Constantia"/>
          <w:sz w:val="22"/>
          <w:szCs w:val="22"/>
        </w:rPr>
        <w:t>]</w:t>
      </w:r>
      <w:r w:rsidR="00C610F0" w:rsidRPr="00FF0A18">
        <w:rPr>
          <w:rFonts w:ascii="Constantia" w:hAnsi="Constantia"/>
          <w:sz w:val="22"/>
          <w:szCs w:val="22"/>
        </w:rPr>
        <w:t xml:space="preserve"> de _________ voturi (drepturi de vot) "PENTRU/ÎMPOTRIVA", reprezentând ___________% din totalul de _____________voturi exprimate în A</w:t>
      </w:r>
      <w:r w:rsidR="00C610F0">
        <w:rPr>
          <w:rFonts w:ascii="Constantia" w:hAnsi="Constantia"/>
          <w:sz w:val="22"/>
          <w:szCs w:val="22"/>
        </w:rPr>
        <w:t>G</w:t>
      </w:r>
      <w:r w:rsidR="002D271C">
        <w:rPr>
          <w:rFonts w:ascii="Constantia" w:hAnsi="Constantia"/>
          <w:sz w:val="22"/>
          <w:szCs w:val="22"/>
        </w:rPr>
        <w:t>E</w:t>
      </w:r>
      <w:r w:rsidR="00C610F0">
        <w:rPr>
          <w:rFonts w:ascii="Constantia" w:hAnsi="Constantia"/>
          <w:sz w:val="22"/>
          <w:szCs w:val="22"/>
        </w:rPr>
        <w:t>A</w:t>
      </w:r>
      <w:r w:rsidRPr="00D72011">
        <w:rPr>
          <w:rFonts w:ascii="Constantia" w:hAnsi="Constantia"/>
          <w:sz w:val="22"/>
          <w:szCs w:val="22"/>
        </w:rPr>
        <w:t xml:space="preserve">: </w:t>
      </w:r>
    </w:p>
    <w:p w14:paraId="4038710A" w14:textId="3FDB742A" w:rsidR="005A08F7" w:rsidRPr="005A08F7" w:rsidRDefault="00EB0CFE" w:rsidP="00EC6339">
      <w:pPr>
        <w:widowControl w:val="0"/>
        <w:tabs>
          <w:tab w:val="left" w:pos="720"/>
        </w:tabs>
        <w:spacing w:after="200" w:line="280" w:lineRule="exact"/>
        <w:ind w:right="361"/>
        <w:jc w:val="both"/>
        <w:rPr>
          <w:rFonts w:ascii="Constantia" w:hAnsi="Constantia"/>
          <w:b/>
          <w:bCs/>
          <w:i/>
          <w:iCs/>
          <w:sz w:val="22"/>
          <w:szCs w:val="22"/>
        </w:rPr>
      </w:pPr>
      <w:r>
        <w:rPr>
          <w:rFonts w:ascii="Constantia" w:hAnsi="Constantia"/>
          <w:b/>
          <w:bCs/>
          <w:i/>
          <w:iCs/>
          <w:sz w:val="22"/>
          <w:szCs w:val="22"/>
        </w:rPr>
        <w:t>Majorarea</w:t>
      </w:r>
      <w:r w:rsidR="005A08F7" w:rsidRPr="005A08F7">
        <w:rPr>
          <w:rFonts w:ascii="Constantia" w:hAnsi="Constantia"/>
          <w:b/>
          <w:bCs/>
          <w:i/>
          <w:iCs/>
          <w:sz w:val="22"/>
          <w:szCs w:val="22"/>
        </w:rPr>
        <w:t xml:space="preserve"> capitalului social cu suma de maxim 700.000 LEI, de la nivelul actual al capitalul social de 478.470 LEI la nivelul maxim de 1.178.470 LEI prin aport în numerar, prin emisiune unui număr de </w:t>
      </w:r>
      <w:r w:rsidR="005A08F7" w:rsidRPr="005A08F7">
        <w:rPr>
          <w:rFonts w:ascii="Constantia" w:hAnsi="Constantia"/>
          <w:b/>
          <w:bCs/>
          <w:i/>
          <w:iCs/>
          <w:sz w:val="22"/>
          <w:szCs w:val="22"/>
          <w:lang w:val="ro-RO"/>
        </w:rPr>
        <w:t>7.000.000</w:t>
      </w:r>
      <w:r w:rsidR="005A08F7" w:rsidRPr="005A08F7">
        <w:rPr>
          <w:rFonts w:ascii="Constantia" w:hAnsi="Constantia"/>
          <w:i/>
          <w:iCs/>
          <w:color w:val="000000" w:themeColor="text1"/>
          <w:sz w:val="22"/>
          <w:szCs w:val="22"/>
        </w:rPr>
        <w:t xml:space="preserve"> acțiuni noi, nominative și dematerializate, cu o valoare nominală de 0.1 LEI per acțiune</w:t>
      </w:r>
      <w:r w:rsidR="005A08F7" w:rsidRPr="005A08F7">
        <w:rPr>
          <w:rFonts w:ascii="Constantia" w:hAnsi="Constantia"/>
          <w:i/>
          <w:iCs/>
          <w:sz w:val="22"/>
          <w:szCs w:val="22"/>
        </w:rPr>
        <w:t xml:space="preserve">, </w:t>
      </w:r>
      <w:r w:rsidR="005A08F7" w:rsidRPr="005A08F7">
        <w:rPr>
          <w:rFonts w:ascii="Constantia" w:hAnsi="Constantia"/>
          <w:i/>
          <w:iCs/>
          <w:sz w:val="22"/>
          <w:szCs w:val="22"/>
          <w:lang w:val="ro-RO"/>
        </w:rPr>
        <w:t>în urm</w:t>
      </w:r>
      <w:bookmarkStart w:id="0" w:name="_Hlk117544603"/>
      <w:r w:rsidR="005A08F7" w:rsidRPr="005A08F7">
        <w:rPr>
          <w:rFonts w:ascii="Constantia" w:hAnsi="Constantia"/>
          <w:i/>
          <w:iCs/>
          <w:sz w:val="22"/>
          <w:szCs w:val="22"/>
          <w:lang w:val="ro-RO"/>
        </w:rPr>
        <w:t>ă</w:t>
      </w:r>
      <w:bookmarkEnd w:id="0"/>
      <w:r w:rsidR="005A08F7" w:rsidRPr="005A08F7">
        <w:rPr>
          <w:rFonts w:ascii="Constantia" w:hAnsi="Constantia"/>
          <w:i/>
          <w:iCs/>
          <w:sz w:val="22"/>
          <w:szCs w:val="22"/>
          <w:lang w:val="ro-RO"/>
        </w:rPr>
        <w:t>toarele condiţii</w:t>
      </w:r>
      <w:r w:rsidR="005A08F7" w:rsidRPr="005A08F7">
        <w:rPr>
          <w:rFonts w:ascii="Constantia" w:hAnsi="Constantia"/>
          <w:i/>
          <w:iCs/>
          <w:sz w:val="22"/>
          <w:szCs w:val="22"/>
        </w:rPr>
        <w:t>:</w:t>
      </w:r>
    </w:p>
    <w:p w14:paraId="50556173" w14:textId="77777777" w:rsidR="005A08F7" w:rsidRPr="005A08F7" w:rsidRDefault="005A08F7" w:rsidP="00EC6339">
      <w:pPr>
        <w:pStyle w:val="ListParagraph"/>
        <w:widowControl w:val="0"/>
        <w:numPr>
          <w:ilvl w:val="0"/>
          <w:numId w:val="4"/>
        </w:numPr>
        <w:tabs>
          <w:tab w:val="left" w:pos="720"/>
        </w:tabs>
        <w:spacing w:after="200" w:line="280" w:lineRule="exact"/>
        <w:ind w:left="709" w:right="361" w:hanging="568"/>
        <w:jc w:val="both"/>
        <w:rPr>
          <w:rFonts w:ascii="Constantia" w:hAnsi="Constantia"/>
          <w:i/>
          <w:iCs/>
          <w:sz w:val="22"/>
          <w:szCs w:val="22"/>
        </w:rPr>
      </w:pPr>
      <w:r w:rsidRPr="005A08F7">
        <w:rPr>
          <w:rFonts w:ascii="Constantia" w:hAnsi="Constantia"/>
          <w:i/>
          <w:iCs/>
          <w:sz w:val="22"/>
          <w:szCs w:val="22"/>
        </w:rPr>
        <w:t>Majorarea capitalului social este justificată de intenţia Societăţii de a-și asigura stabilitatea financiară și de a-și consolida pozitia pe piată.</w:t>
      </w:r>
    </w:p>
    <w:p w14:paraId="76886A4A" w14:textId="77777777" w:rsidR="005A08F7" w:rsidRPr="005A08F7" w:rsidRDefault="005A08F7" w:rsidP="00EC6339">
      <w:pPr>
        <w:pStyle w:val="ListParagraph"/>
        <w:widowControl w:val="0"/>
        <w:numPr>
          <w:ilvl w:val="0"/>
          <w:numId w:val="4"/>
        </w:numPr>
        <w:tabs>
          <w:tab w:val="left" w:pos="720"/>
        </w:tabs>
        <w:spacing w:after="200" w:line="280" w:lineRule="exact"/>
        <w:ind w:left="709" w:right="361" w:hanging="568"/>
        <w:jc w:val="both"/>
        <w:rPr>
          <w:rFonts w:ascii="Constantia" w:hAnsi="Constantia"/>
          <w:i/>
          <w:iCs/>
          <w:sz w:val="22"/>
          <w:szCs w:val="22"/>
        </w:rPr>
      </w:pPr>
      <w:r w:rsidRPr="005A08F7">
        <w:rPr>
          <w:rFonts w:ascii="Constantia" w:hAnsi="Constantia"/>
          <w:i/>
          <w:iCs/>
          <w:sz w:val="22"/>
          <w:szCs w:val="22"/>
        </w:rPr>
        <w:t>Majorarea capitalului social este reprezentata de subscrierea în baza drepturilor de preferință, la o valoare nominală de 0,1 LEI per acțiune, la un preț de de subscriere egal cu valoare nominală, respectiv 0,1 LEI/acțiune, fără primă de emisiune, în beneficiul acționarilor înregistrați în Registrul Acționarilor ținut de Depozitarul Central S.A. la data de înregistrare, ce va fi stabilită de Adunarea Generală Extraordinară a Acționarilor conform punctului 3 de pe ordinea de zi (denumită în continuare “</w:t>
      </w:r>
      <w:r w:rsidRPr="005A08F7">
        <w:rPr>
          <w:rFonts w:ascii="Constantia" w:hAnsi="Constantia"/>
          <w:b/>
          <w:bCs/>
          <w:i/>
          <w:iCs/>
          <w:sz w:val="22"/>
          <w:szCs w:val="22"/>
        </w:rPr>
        <w:t>Data de Înregistrare</w:t>
      </w:r>
      <w:r w:rsidRPr="005A08F7">
        <w:rPr>
          <w:rFonts w:ascii="Constantia" w:hAnsi="Constantia"/>
          <w:i/>
          <w:iCs/>
          <w:sz w:val="22"/>
          <w:szCs w:val="22"/>
        </w:rPr>
        <w:t>”)</w:t>
      </w:r>
    </w:p>
    <w:p w14:paraId="6A62A033" w14:textId="77777777" w:rsidR="005A08F7" w:rsidRPr="005A08F7" w:rsidRDefault="005A08F7" w:rsidP="00EC6339">
      <w:pPr>
        <w:pStyle w:val="ListParagraph"/>
        <w:widowControl w:val="0"/>
        <w:numPr>
          <w:ilvl w:val="0"/>
          <w:numId w:val="4"/>
        </w:numPr>
        <w:tabs>
          <w:tab w:val="left" w:pos="720"/>
        </w:tabs>
        <w:spacing w:after="200" w:line="280" w:lineRule="exact"/>
        <w:ind w:left="709" w:right="361" w:hanging="568"/>
        <w:jc w:val="both"/>
        <w:rPr>
          <w:rFonts w:ascii="Constantia" w:hAnsi="Constantia"/>
          <w:i/>
          <w:iCs/>
          <w:sz w:val="22"/>
          <w:szCs w:val="22"/>
        </w:rPr>
      </w:pPr>
      <w:r w:rsidRPr="005A08F7">
        <w:rPr>
          <w:rFonts w:ascii="Constantia" w:hAnsi="Constantia"/>
          <w:i/>
          <w:iCs/>
          <w:sz w:val="22"/>
          <w:szCs w:val="22"/>
        </w:rPr>
        <w:t>Valoarea total</w:t>
      </w:r>
      <w:r w:rsidRPr="005A08F7">
        <w:rPr>
          <w:rFonts w:ascii="Constantia" w:hAnsi="Constantia"/>
          <w:i/>
          <w:iCs/>
          <w:sz w:val="22"/>
          <w:szCs w:val="22"/>
          <w:lang w:val="ro-RO"/>
        </w:rPr>
        <w:t xml:space="preserve">ă a </w:t>
      </w:r>
      <w:r w:rsidRPr="005A08F7">
        <w:rPr>
          <w:rFonts w:ascii="Constantia" w:hAnsi="Constantia"/>
          <w:i/>
          <w:iCs/>
          <w:sz w:val="22"/>
          <w:szCs w:val="22"/>
        </w:rPr>
        <w:t>subscrierilor</w:t>
      </w:r>
      <w:r w:rsidRPr="005A08F7">
        <w:rPr>
          <w:rFonts w:ascii="Constantia" w:hAnsi="Constantia"/>
          <w:i/>
          <w:iCs/>
          <w:sz w:val="22"/>
          <w:szCs w:val="22"/>
          <w:lang w:val="ro-RO"/>
        </w:rPr>
        <w:t xml:space="preserve"> va fi de maxim 700.000</w:t>
      </w:r>
      <w:r w:rsidRPr="005A08F7">
        <w:rPr>
          <w:rFonts w:ascii="Constantia" w:hAnsi="Constantia"/>
          <w:i/>
          <w:iCs/>
          <w:sz w:val="22"/>
          <w:szCs w:val="22"/>
        </w:rPr>
        <w:t xml:space="preserve"> LEI, aceasta sumă reprezentând </w:t>
      </w:r>
      <w:r w:rsidRPr="005A08F7">
        <w:rPr>
          <w:rFonts w:ascii="Constantia" w:hAnsi="Constantia"/>
          <w:i/>
          <w:iCs/>
          <w:sz w:val="22"/>
          <w:szCs w:val="22"/>
          <w:lang w:val="ro-RO"/>
        </w:rPr>
        <w:t>aport la capitalul social al Societății</w:t>
      </w:r>
      <w:r w:rsidRPr="005A08F7">
        <w:rPr>
          <w:rFonts w:ascii="Constantia" w:hAnsi="Constantia"/>
          <w:i/>
          <w:iCs/>
          <w:sz w:val="22"/>
          <w:szCs w:val="22"/>
        </w:rPr>
        <w:t>.</w:t>
      </w:r>
    </w:p>
    <w:p w14:paraId="64A8C660" w14:textId="77777777" w:rsidR="005A08F7" w:rsidRPr="005A08F7" w:rsidRDefault="005A08F7" w:rsidP="00EC6339">
      <w:pPr>
        <w:pStyle w:val="ListParagraph"/>
        <w:widowControl w:val="0"/>
        <w:numPr>
          <w:ilvl w:val="0"/>
          <w:numId w:val="4"/>
        </w:numPr>
        <w:tabs>
          <w:tab w:val="left" w:pos="720"/>
        </w:tabs>
        <w:spacing w:after="200" w:line="280" w:lineRule="exact"/>
        <w:ind w:left="709" w:right="361" w:hanging="568"/>
        <w:jc w:val="both"/>
        <w:rPr>
          <w:rFonts w:ascii="Constantia" w:hAnsi="Constantia"/>
          <w:i/>
          <w:iCs/>
          <w:color w:val="000000" w:themeColor="text1"/>
          <w:sz w:val="22"/>
          <w:szCs w:val="22"/>
        </w:rPr>
      </w:pPr>
      <w:r w:rsidRPr="005A08F7">
        <w:rPr>
          <w:rFonts w:ascii="Constantia" w:hAnsi="Constantia"/>
          <w:i/>
          <w:iCs/>
          <w:sz w:val="22"/>
          <w:szCs w:val="22"/>
        </w:rPr>
        <w:t>În vederea menţinerii participațiilor deținute, majorarea capitalului social se va realiza cu acordarea dreptului de preferință cu aport în numerar persoanelor care au calitatea de acționar înregistrat în Registrul Acționarilor la Data de Înregistrare, proporţional cu numărul acţiunilor pe care acestea le posedă la această din urmă dată, după cum dispun în acest sens și dispozițiile art. 216 alin</w:t>
      </w:r>
      <w:r w:rsidRPr="005A08F7">
        <w:rPr>
          <w:rFonts w:ascii="Constantia" w:hAnsi="Constantia"/>
          <w:i/>
          <w:iCs/>
          <w:sz w:val="22"/>
          <w:szCs w:val="22"/>
          <w:shd w:val="clear" w:color="auto" w:fill="FFFFFF"/>
        </w:rPr>
        <w:t>. (1) din </w:t>
      </w:r>
      <w:r w:rsidRPr="005A08F7">
        <w:rPr>
          <w:rFonts w:ascii="Constantia" w:hAnsi="Constantia"/>
          <w:i/>
          <w:iCs/>
          <w:sz w:val="22"/>
          <w:szCs w:val="22"/>
          <w:shd w:val="clear" w:color="auto" w:fill="FFFFFF"/>
          <w:lang w:val="ro-RO"/>
        </w:rPr>
        <w:t>Legea 31/1990, coroborate cu art. 2, alin. (2), lit. k) din Regulamentul 5/2018 privind emitenţii de instrumente financiare şi operaţiuni de piaţă</w:t>
      </w:r>
      <w:r w:rsidRPr="005A08F7">
        <w:rPr>
          <w:rFonts w:ascii="Constantia" w:hAnsi="Constantia"/>
          <w:i/>
          <w:iCs/>
          <w:color w:val="000000" w:themeColor="text1"/>
          <w:sz w:val="22"/>
          <w:szCs w:val="22"/>
        </w:rPr>
        <w:t>.</w:t>
      </w:r>
    </w:p>
    <w:p w14:paraId="39CF48C3" w14:textId="77777777" w:rsidR="005A08F7" w:rsidRPr="005A08F7" w:rsidRDefault="005A08F7" w:rsidP="00EC6339">
      <w:pPr>
        <w:pStyle w:val="ListParagraph"/>
        <w:widowControl w:val="0"/>
        <w:numPr>
          <w:ilvl w:val="0"/>
          <w:numId w:val="4"/>
        </w:numPr>
        <w:tabs>
          <w:tab w:val="left" w:pos="720"/>
        </w:tabs>
        <w:spacing w:after="200" w:line="280" w:lineRule="exact"/>
        <w:ind w:left="709" w:right="361" w:hanging="568"/>
        <w:jc w:val="both"/>
        <w:rPr>
          <w:rFonts w:ascii="Constantia" w:hAnsi="Constantia"/>
          <w:i/>
          <w:iCs/>
          <w:sz w:val="22"/>
          <w:szCs w:val="22"/>
        </w:rPr>
      </w:pPr>
      <w:r w:rsidRPr="005A08F7">
        <w:rPr>
          <w:rFonts w:ascii="Constantia" w:hAnsi="Constantia"/>
          <w:i/>
          <w:iCs/>
          <w:sz w:val="22"/>
          <w:szCs w:val="22"/>
        </w:rPr>
        <w:t>Potrivit Regulamentului 5/2018, numărul drepturilor de preferinţă emise este egal cu numărul de acţiuni înregistrate în registrul emitentului la Data de Înregistrare.</w:t>
      </w:r>
    </w:p>
    <w:p w14:paraId="60272C4A" w14:textId="77777777" w:rsidR="005A08F7" w:rsidRPr="005A08F7" w:rsidRDefault="005A08F7" w:rsidP="00EC6339">
      <w:pPr>
        <w:pStyle w:val="ListParagraph"/>
        <w:widowControl w:val="0"/>
        <w:numPr>
          <w:ilvl w:val="0"/>
          <w:numId w:val="4"/>
        </w:numPr>
        <w:tabs>
          <w:tab w:val="left" w:pos="720"/>
        </w:tabs>
        <w:spacing w:after="200" w:line="280" w:lineRule="exact"/>
        <w:ind w:left="709" w:right="361" w:hanging="568"/>
        <w:jc w:val="both"/>
        <w:rPr>
          <w:rFonts w:ascii="Constantia" w:hAnsi="Constantia"/>
          <w:i/>
          <w:iCs/>
          <w:sz w:val="22"/>
          <w:szCs w:val="22"/>
        </w:rPr>
      </w:pPr>
      <w:r w:rsidRPr="005A08F7">
        <w:rPr>
          <w:rFonts w:ascii="Constantia" w:hAnsi="Constantia"/>
          <w:i/>
          <w:iCs/>
          <w:sz w:val="22"/>
          <w:szCs w:val="22"/>
        </w:rPr>
        <w:t>Pe cale de consecinţă, fiecare acţionar înregistrat la Data de Înregistrare în Registrul Acţionarilor ţinut de Depozitarul Central S.A. va dispune de un număr de drepturi de preferință egal cu numărul acțiunilor deținute de respectivul acționar (și înregistrate în Registrul Acționarilor Societății, ținut de Depozitarul Central S.A., la Data de Înregistrare).</w:t>
      </w:r>
    </w:p>
    <w:p w14:paraId="59DB0FB6" w14:textId="77777777" w:rsidR="005A08F7" w:rsidRPr="005A08F7" w:rsidRDefault="005A08F7" w:rsidP="00EC6339">
      <w:pPr>
        <w:pStyle w:val="ListParagraph"/>
        <w:widowControl w:val="0"/>
        <w:numPr>
          <w:ilvl w:val="0"/>
          <w:numId w:val="4"/>
        </w:numPr>
        <w:tabs>
          <w:tab w:val="left" w:pos="720"/>
        </w:tabs>
        <w:spacing w:after="200" w:line="280" w:lineRule="exact"/>
        <w:ind w:left="709" w:right="361" w:hanging="568"/>
        <w:jc w:val="both"/>
        <w:rPr>
          <w:rFonts w:ascii="Constantia" w:hAnsi="Constantia"/>
          <w:i/>
          <w:iCs/>
          <w:sz w:val="22"/>
          <w:szCs w:val="22"/>
        </w:rPr>
      </w:pPr>
      <w:r w:rsidRPr="005A08F7">
        <w:rPr>
          <w:rFonts w:ascii="Constantia" w:hAnsi="Constantia"/>
          <w:i/>
          <w:iCs/>
          <w:sz w:val="22"/>
          <w:szCs w:val="22"/>
        </w:rPr>
        <w:t>Perioada de subscriere a acțiunilor nou-emise în baza exercitării drepturilor de preferință va fi de 30 de zile calendaristice, începând cu prima zi lucrătoare după data de publicare a Prospectului aprobat de A.S.F., între orele 10:00 și 17:00, cu excepția ultimei zile lucrătoare, când perioada de subscriere se încheie la ora 13:00.</w:t>
      </w:r>
    </w:p>
    <w:p w14:paraId="0E71BCBD" w14:textId="530EF4A4" w:rsidR="00214CE1" w:rsidRPr="005A08F7" w:rsidRDefault="005A08F7" w:rsidP="00EC6339">
      <w:pPr>
        <w:pStyle w:val="ListParagraph"/>
        <w:widowControl w:val="0"/>
        <w:numPr>
          <w:ilvl w:val="0"/>
          <w:numId w:val="4"/>
        </w:numPr>
        <w:tabs>
          <w:tab w:val="left" w:pos="720"/>
        </w:tabs>
        <w:spacing w:after="200" w:line="280" w:lineRule="exact"/>
        <w:ind w:left="709" w:right="361" w:hanging="568"/>
        <w:jc w:val="both"/>
        <w:rPr>
          <w:rFonts w:ascii="Constantia" w:hAnsi="Constantia"/>
          <w:i/>
          <w:iCs/>
          <w:sz w:val="22"/>
          <w:szCs w:val="22"/>
        </w:rPr>
      </w:pPr>
      <w:r w:rsidRPr="005A08F7">
        <w:rPr>
          <w:rFonts w:ascii="Constantia" w:hAnsi="Constantia"/>
          <w:i/>
          <w:iCs/>
          <w:sz w:val="22"/>
          <w:szCs w:val="22"/>
        </w:rPr>
        <w:t xml:space="preserve">În condițiile în care acțiunile noi nu au fost subscrise în totalitate în decursul perioadei de exercitare a dreptului de preferință, după expirarea termenului menționat la punctul (g) </w:t>
      </w:r>
      <w:r w:rsidRPr="005A08F7">
        <w:rPr>
          <w:rFonts w:ascii="Constantia" w:hAnsi="Constantia"/>
          <w:i/>
          <w:iCs/>
          <w:sz w:val="22"/>
          <w:szCs w:val="22"/>
        </w:rPr>
        <w:lastRenderedPageBreak/>
        <w:t>anterior, acțiunile rămase nesubscrise vor fi anulate prin Decizia Consiliului de Administraţie</w:t>
      </w:r>
      <w:r w:rsidRPr="005A08F7">
        <w:rPr>
          <w:rFonts w:ascii="Constantia" w:hAnsi="Constantia"/>
          <w:i/>
          <w:iCs/>
          <w:sz w:val="22"/>
          <w:szCs w:val="22"/>
          <w:shd w:val="clear" w:color="auto" w:fill="FFFFFF"/>
        </w:rPr>
        <w:t>, prin care se vor constata rezultatele efective ale majorării capitalului social și prin care se va aproba modificarea actului constitutiv, urmând ca valoarea majorării capitalului social să fie determinată prin raportare la acțiunile efectiv subscrise</w:t>
      </w:r>
      <w:r w:rsidRPr="005A08F7">
        <w:rPr>
          <w:rFonts w:ascii="Constantia" w:hAnsi="Constantia"/>
          <w:i/>
          <w:iCs/>
          <w:sz w:val="22"/>
          <w:szCs w:val="22"/>
        </w:rPr>
        <w:t>.</w:t>
      </w:r>
    </w:p>
    <w:p w14:paraId="5E66A257" w14:textId="4EE3A65A" w:rsidR="00C610F0" w:rsidRPr="00C610F0" w:rsidRDefault="00C610F0"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Numărul total de voturi valabil exprimate: .................., ce reprezintă ............% din capitalul social;</w:t>
      </w:r>
    </w:p>
    <w:p w14:paraId="226EC936" w14:textId="77777777" w:rsidR="00C610F0" w:rsidRPr="00C610F0" w:rsidRDefault="00C610F0"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Au fost exprimate un număr de ........... voturi PENTRU, reprezentând .......% din acțiunile prezente cu drept de vot, care reprezintă ........% din capitalul social.</w:t>
      </w:r>
    </w:p>
    <w:p w14:paraId="0F29DBC9" w14:textId="77777777" w:rsidR="00C610F0" w:rsidRPr="00C610F0" w:rsidRDefault="00C610F0"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 Actionarii care au votat PENTRU dețin .......% din totalul acțiunilor prezente in adunare (incluzând și acțiunile cu drept de vot suspendat), respectiv .........% din capitalul social;</w:t>
      </w:r>
    </w:p>
    <w:p w14:paraId="53E16637" w14:textId="77777777" w:rsidR="00C610F0" w:rsidRPr="00C610F0" w:rsidRDefault="00C610F0"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 Au votat ÎMPOTRIVA actionarii reprezentând......% din totalul acțiunilor prezente cu drept de vot, care reprezintă ........% din capitalul social;</w:t>
      </w:r>
    </w:p>
    <w:p w14:paraId="50948EE3" w14:textId="0F697146" w:rsidR="00D72011" w:rsidRPr="00C610F0" w:rsidRDefault="00C610F0"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 S-au ABȚINUT actionarii reprezentând .....% din acțiunile prezente cu drept de vot, care reprezintă .......% din capitalul social. </w:t>
      </w:r>
      <w:r w:rsidR="00D72011" w:rsidRPr="00D72011">
        <w:rPr>
          <w:rFonts w:ascii="Constantia" w:hAnsi="Constantia"/>
          <w:sz w:val="22"/>
          <w:szCs w:val="22"/>
        </w:rPr>
        <w:t xml:space="preserve"> </w:t>
      </w:r>
    </w:p>
    <w:p w14:paraId="56780462" w14:textId="4F68AB1E" w:rsidR="00D72011" w:rsidRDefault="00D72011" w:rsidP="00EC6339">
      <w:pPr>
        <w:widowControl w:val="0"/>
        <w:spacing w:after="200" w:line="280" w:lineRule="exact"/>
        <w:ind w:right="361"/>
        <w:jc w:val="both"/>
        <w:rPr>
          <w:rFonts w:ascii="Constantia" w:hAnsi="Constantia"/>
          <w:sz w:val="22"/>
          <w:szCs w:val="22"/>
        </w:rPr>
      </w:pPr>
      <w:r w:rsidRPr="00C610F0">
        <w:rPr>
          <w:rFonts w:ascii="Constantia" w:hAnsi="Constantia"/>
          <w:b/>
          <w:bCs/>
          <w:sz w:val="22"/>
          <w:szCs w:val="22"/>
        </w:rPr>
        <w:t>Art.</w:t>
      </w:r>
      <w:r w:rsidR="00931D29">
        <w:rPr>
          <w:rFonts w:ascii="Constantia" w:hAnsi="Constantia"/>
          <w:b/>
          <w:bCs/>
          <w:sz w:val="22"/>
          <w:szCs w:val="22"/>
        </w:rPr>
        <w:t xml:space="preserve"> </w:t>
      </w:r>
      <w:r w:rsidRPr="00C610F0">
        <w:rPr>
          <w:rFonts w:ascii="Constantia" w:hAnsi="Constantia"/>
          <w:b/>
          <w:bCs/>
          <w:sz w:val="22"/>
          <w:szCs w:val="22"/>
        </w:rPr>
        <w:t>3.</w:t>
      </w:r>
      <w:r w:rsidRPr="00D72011">
        <w:rPr>
          <w:rFonts w:ascii="Constantia" w:hAnsi="Constantia"/>
          <w:sz w:val="22"/>
          <w:szCs w:val="22"/>
        </w:rPr>
        <w:t xml:space="preserve"> </w:t>
      </w:r>
      <w:r w:rsidR="001A3B60">
        <w:rPr>
          <w:rFonts w:ascii="Constantia" w:hAnsi="Constantia"/>
          <w:sz w:val="22"/>
          <w:szCs w:val="22"/>
        </w:rPr>
        <w:t>[</w:t>
      </w:r>
      <w:r w:rsidR="00C610F0" w:rsidRPr="00FF0A18">
        <w:rPr>
          <w:rFonts w:ascii="Constantia" w:hAnsi="Constantia"/>
          <w:sz w:val="22"/>
          <w:szCs w:val="22"/>
        </w:rPr>
        <w:t>Se aprobă/nu se aprobă</w:t>
      </w:r>
      <w:r w:rsidR="001A3B60">
        <w:rPr>
          <w:rFonts w:ascii="Constantia" w:hAnsi="Constantia"/>
          <w:sz w:val="22"/>
          <w:szCs w:val="22"/>
        </w:rPr>
        <w:t>]</w:t>
      </w:r>
      <w:r w:rsidR="00C610F0" w:rsidRPr="00FF0A18">
        <w:rPr>
          <w:rFonts w:ascii="Constantia" w:hAnsi="Constantia"/>
          <w:sz w:val="22"/>
          <w:szCs w:val="22"/>
        </w:rPr>
        <w:t xml:space="preserve"> cu </w:t>
      </w:r>
      <w:r w:rsidR="001A3B60">
        <w:rPr>
          <w:rFonts w:ascii="Constantia" w:hAnsi="Constantia"/>
          <w:sz w:val="22"/>
          <w:szCs w:val="22"/>
        </w:rPr>
        <w:t>[</w:t>
      </w:r>
      <w:r w:rsidR="00D63B91">
        <w:rPr>
          <w:rFonts w:ascii="Constantia" w:hAnsi="Constantia"/>
          <w:sz w:val="22"/>
          <w:szCs w:val="22"/>
        </w:rPr>
        <w:t xml:space="preserve">unanimitate/ </w:t>
      </w:r>
      <w:r w:rsidR="00C610F0" w:rsidRPr="00FF0A18">
        <w:rPr>
          <w:rFonts w:ascii="Constantia" w:hAnsi="Constantia"/>
          <w:sz w:val="22"/>
          <w:szCs w:val="22"/>
        </w:rPr>
        <w:t>o majoritate</w:t>
      </w:r>
      <w:r w:rsidR="00D63B91">
        <w:rPr>
          <w:rFonts w:ascii="Constantia" w:hAnsi="Constantia"/>
          <w:sz w:val="22"/>
          <w:szCs w:val="22"/>
        </w:rPr>
        <w:t>]</w:t>
      </w:r>
      <w:r w:rsidR="00C610F0" w:rsidRPr="00FF0A18">
        <w:rPr>
          <w:rFonts w:ascii="Constantia" w:hAnsi="Constantia"/>
          <w:sz w:val="22"/>
          <w:szCs w:val="22"/>
        </w:rPr>
        <w:t xml:space="preserve"> de _________ voturi (drepturi de vot) "PENTRU/ÎMPOTRIVA", reprezentând ___________% din totalul de _____________voturi exprimate în A</w:t>
      </w:r>
      <w:r w:rsidR="00C610F0">
        <w:rPr>
          <w:rFonts w:ascii="Constantia" w:hAnsi="Constantia"/>
          <w:sz w:val="22"/>
          <w:szCs w:val="22"/>
        </w:rPr>
        <w:t>G</w:t>
      </w:r>
      <w:r w:rsidR="002D271C">
        <w:rPr>
          <w:rFonts w:ascii="Constantia" w:hAnsi="Constantia"/>
          <w:sz w:val="22"/>
          <w:szCs w:val="22"/>
        </w:rPr>
        <w:t>E</w:t>
      </w:r>
      <w:r w:rsidR="00C610F0">
        <w:rPr>
          <w:rFonts w:ascii="Constantia" w:hAnsi="Constantia"/>
          <w:sz w:val="22"/>
          <w:szCs w:val="22"/>
        </w:rPr>
        <w:t>A</w:t>
      </w:r>
      <w:r w:rsidR="00C610F0" w:rsidRPr="00D72011">
        <w:rPr>
          <w:rFonts w:ascii="Constantia" w:hAnsi="Constantia"/>
          <w:sz w:val="22"/>
          <w:szCs w:val="22"/>
        </w:rPr>
        <w:t>:</w:t>
      </w:r>
    </w:p>
    <w:p w14:paraId="782D9638" w14:textId="523A75AC" w:rsidR="00B544C0" w:rsidRPr="00F14370" w:rsidRDefault="00EB0CFE" w:rsidP="00EC6339">
      <w:pPr>
        <w:widowControl w:val="0"/>
        <w:tabs>
          <w:tab w:val="left" w:pos="720"/>
        </w:tabs>
        <w:spacing w:after="200" w:line="280" w:lineRule="exact"/>
        <w:ind w:right="361"/>
        <w:jc w:val="both"/>
        <w:rPr>
          <w:rFonts w:ascii="Montserrat-Regular" w:hAnsi="Montserrat-Regular" w:cs="Montserrat-Regular"/>
          <w:i/>
          <w:iCs/>
          <w:sz w:val="20"/>
          <w:szCs w:val="20"/>
        </w:rPr>
      </w:pPr>
      <w:r w:rsidRPr="00F14370">
        <w:rPr>
          <w:rFonts w:ascii="Constantia" w:hAnsi="Constantia"/>
          <w:i/>
          <w:iCs/>
          <w:sz w:val="22"/>
          <w:szCs w:val="22"/>
        </w:rPr>
        <w:t xml:space="preserve">Data </w:t>
      </w:r>
      <w:r w:rsidR="00B544C0" w:rsidRPr="00F14370">
        <w:rPr>
          <w:rFonts w:ascii="Constantia" w:hAnsi="Constantia"/>
          <w:i/>
          <w:iCs/>
          <w:sz w:val="22"/>
          <w:szCs w:val="22"/>
        </w:rPr>
        <w:t>de 25.11.2025 ca Dată de Înregistrare pentru identificarea acționarilor asupra cărora se răsfrâng efectele hotărârii Adunării Generale Extraordinare a Acționarilor privind majorarea capitalului social, a datei de 24.11.2025 ca ex-data, reprezent</w:t>
      </w:r>
      <w:r w:rsidR="00B544C0" w:rsidRPr="00F14370">
        <w:rPr>
          <w:rFonts w:ascii="Constantia" w:hAnsi="Constantia"/>
          <w:i/>
          <w:iCs/>
          <w:sz w:val="22"/>
          <w:szCs w:val="22"/>
          <w:lang w:val="ro-RO"/>
        </w:rPr>
        <w:t xml:space="preserve">ând </w:t>
      </w:r>
      <w:r w:rsidR="00B544C0" w:rsidRPr="00F14370">
        <w:rPr>
          <w:rFonts w:ascii="Constantia" w:hAnsi="Constantia"/>
          <w:i/>
          <w:iCs/>
          <w:sz w:val="22"/>
          <w:szCs w:val="22"/>
        </w:rPr>
        <w:t>data de la care acțiunile Societă</w:t>
      </w:r>
      <w:bookmarkStart w:id="1" w:name="_Hlk117592340"/>
      <w:r w:rsidR="00B544C0" w:rsidRPr="00F14370">
        <w:rPr>
          <w:rFonts w:ascii="Constantia" w:hAnsi="Constantia"/>
          <w:i/>
          <w:iCs/>
          <w:sz w:val="22"/>
          <w:szCs w:val="22"/>
        </w:rPr>
        <w:t>ț</w:t>
      </w:r>
      <w:bookmarkEnd w:id="1"/>
      <w:r w:rsidR="00B544C0" w:rsidRPr="00F14370">
        <w:rPr>
          <w:rFonts w:ascii="Constantia" w:hAnsi="Constantia"/>
          <w:i/>
          <w:iCs/>
          <w:sz w:val="22"/>
          <w:szCs w:val="22"/>
        </w:rPr>
        <w:t>ii se tranzacționează fără drepturile care derivă din hotărârea menționată anterior și a datei de 26.11.2025 ca dată a plății;</w:t>
      </w:r>
    </w:p>
    <w:p w14:paraId="33AEE207" w14:textId="19545A86" w:rsidR="00C610F0" w:rsidRPr="00C610F0" w:rsidRDefault="00C610F0"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Numărul total de voturi valabil exprimate: .................., ce reprezintă ............% din capitalul social;</w:t>
      </w:r>
    </w:p>
    <w:p w14:paraId="57220746" w14:textId="77777777" w:rsidR="00C610F0" w:rsidRPr="00C610F0" w:rsidRDefault="00C610F0"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Au fost exprimate un număr de ........... voturi PENTRU, reprezentând .......% din acțiunile prezente cu drept de vot, care reprezintă ........% din capitalul social.</w:t>
      </w:r>
    </w:p>
    <w:p w14:paraId="4F7DF560" w14:textId="77777777" w:rsidR="00C610F0" w:rsidRPr="00C610F0" w:rsidRDefault="00C610F0"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 Actionarii care au votat PENTRU dețin .......% din totalul acțiunilor prezente in adunare (incluzând și acțiunile cu drept de vot suspendat), respectiv .........% din capitalul social;</w:t>
      </w:r>
    </w:p>
    <w:p w14:paraId="2E3B41C3" w14:textId="77777777" w:rsidR="00C610F0" w:rsidRPr="00C610F0" w:rsidRDefault="00C610F0"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 Au votat ÎMPOTRIVA actionarii reprezentând......% din totalul acțiunilor prezente cu drept de vot, care reprezintă ........% din capitalul social;</w:t>
      </w:r>
    </w:p>
    <w:p w14:paraId="4EEC7437" w14:textId="54D3C006" w:rsidR="00D72011" w:rsidRPr="00C610F0" w:rsidRDefault="00C610F0"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 S-au ABȚINUT actionarii reprezentând .....% din acțiunile prezente cu drept de vot, care reprezintă .......% din capitalul social. </w:t>
      </w:r>
      <w:r w:rsidRPr="00D72011">
        <w:rPr>
          <w:rFonts w:ascii="Constantia" w:hAnsi="Constantia"/>
          <w:sz w:val="22"/>
          <w:szCs w:val="22"/>
        </w:rPr>
        <w:t xml:space="preserve"> </w:t>
      </w:r>
    </w:p>
    <w:p w14:paraId="0F21AD7B" w14:textId="553AFA2B" w:rsidR="00D72011" w:rsidRDefault="00D72011" w:rsidP="00EC6339">
      <w:pPr>
        <w:widowControl w:val="0"/>
        <w:spacing w:after="200" w:line="280" w:lineRule="exact"/>
        <w:ind w:right="361"/>
        <w:jc w:val="both"/>
        <w:rPr>
          <w:rFonts w:ascii="Constantia" w:hAnsi="Constantia"/>
          <w:sz w:val="22"/>
          <w:szCs w:val="22"/>
        </w:rPr>
      </w:pPr>
      <w:r w:rsidRPr="00D9472B">
        <w:rPr>
          <w:rFonts w:ascii="Constantia" w:hAnsi="Constantia"/>
          <w:b/>
          <w:bCs/>
          <w:sz w:val="22"/>
          <w:szCs w:val="22"/>
        </w:rPr>
        <w:t>Art.</w:t>
      </w:r>
      <w:r w:rsidR="00931D29">
        <w:rPr>
          <w:rFonts w:ascii="Constantia" w:hAnsi="Constantia"/>
          <w:b/>
          <w:bCs/>
          <w:sz w:val="22"/>
          <w:szCs w:val="22"/>
        </w:rPr>
        <w:t xml:space="preserve"> </w:t>
      </w:r>
      <w:r w:rsidRPr="00D9472B">
        <w:rPr>
          <w:rFonts w:ascii="Constantia" w:hAnsi="Constantia"/>
          <w:b/>
          <w:bCs/>
          <w:sz w:val="22"/>
          <w:szCs w:val="22"/>
        </w:rPr>
        <w:t xml:space="preserve">4. </w:t>
      </w:r>
      <w:r w:rsidR="00F1059A">
        <w:rPr>
          <w:rFonts w:ascii="Constantia" w:hAnsi="Constantia"/>
          <w:b/>
          <w:bCs/>
          <w:sz w:val="22"/>
          <w:szCs w:val="22"/>
        </w:rPr>
        <w:t>[</w:t>
      </w:r>
      <w:r w:rsidR="00C610F0" w:rsidRPr="00FF0A18">
        <w:rPr>
          <w:rFonts w:ascii="Constantia" w:hAnsi="Constantia"/>
          <w:sz w:val="22"/>
          <w:szCs w:val="22"/>
        </w:rPr>
        <w:t>Se aprobă/nu se aprobă</w:t>
      </w:r>
      <w:r w:rsidR="00F1059A">
        <w:rPr>
          <w:rFonts w:ascii="Constantia" w:hAnsi="Constantia"/>
          <w:sz w:val="22"/>
          <w:szCs w:val="22"/>
        </w:rPr>
        <w:t>]</w:t>
      </w:r>
      <w:r w:rsidR="00C610F0" w:rsidRPr="00FF0A18">
        <w:rPr>
          <w:rFonts w:ascii="Constantia" w:hAnsi="Constantia"/>
          <w:sz w:val="22"/>
          <w:szCs w:val="22"/>
        </w:rPr>
        <w:t xml:space="preserve"> cu </w:t>
      </w:r>
      <w:r w:rsidR="00F1059A">
        <w:rPr>
          <w:rFonts w:ascii="Constantia" w:hAnsi="Constantia"/>
          <w:sz w:val="22"/>
          <w:szCs w:val="22"/>
        </w:rPr>
        <w:t xml:space="preserve">[unanimitate/ </w:t>
      </w:r>
      <w:r w:rsidR="00C610F0" w:rsidRPr="00FF0A18">
        <w:rPr>
          <w:rFonts w:ascii="Constantia" w:hAnsi="Constantia"/>
          <w:sz w:val="22"/>
          <w:szCs w:val="22"/>
        </w:rPr>
        <w:t>o majoritate</w:t>
      </w:r>
      <w:r w:rsidR="00F1059A">
        <w:rPr>
          <w:rFonts w:ascii="Constantia" w:hAnsi="Constantia"/>
          <w:sz w:val="22"/>
          <w:szCs w:val="22"/>
        </w:rPr>
        <w:t>]</w:t>
      </w:r>
      <w:r w:rsidR="00C610F0" w:rsidRPr="00FF0A18">
        <w:rPr>
          <w:rFonts w:ascii="Constantia" w:hAnsi="Constantia"/>
          <w:sz w:val="22"/>
          <w:szCs w:val="22"/>
        </w:rPr>
        <w:t xml:space="preserve"> de _________ voturi (drepturi de vot) "PENTRU/ÎMPOTRIVA", reprezentând ___________% din totalul de _____________voturi exprimate în A</w:t>
      </w:r>
      <w:r w:rsidR="00C610F0">
        <w:rPr>
          <w:rFonts w:ascii="Constantia" w:hAnsi="Constantia"/>
          <w:sz w:val="22"/>
          <w:szCs w:val="22"/>
        </w:rPr>
        <w:t>G</w:t>
      </w:r>
      <w:r w:rsidR="002D271C">
        <w:rPr>
          <w:rFonts w:ascii="Constantia" w:hAnsi="Constantia"/>
          <w:sz w:val="22"/>
          <w:szCs w:val="22"/>
        </w:rPr>
        <w:t>E</w:t>
      </w:r>
      <w:r w:rsidR="00C610F0">
        <w:rPr>
          <w:rFonts w:ascii="Constantia" w:hAnsi="Constantia"/>
          <w:sz w:val="22"/>
          <w:szCs w:val="22"/>
        </w:rPr>
        <w:t>A</w:t>
      </w:r>
      <w:r w:rsidR="00C610F0" w:rsidRPr="00D72011">
        <w:rPr>
          <w:rFonts w:ascii="Constantia" w:hAnsi="Constantia"/>
          <w:sz w:val="22"/>
          <w:szCs w:val="22"/>
        </w:rPr>
        <w:t>:</w:t>
      </w:r>
    </w:p>
    <w:p w14:paraId="212EDA14" w14:textId="62437838" w:rsidR="00B544C0" w:rsidRPr="00F14370" w:rsidRDefault="00EB0CFE" w:rsidP="00EC6339">
      <w:pPr>
        <w:widowControl w:val="0"/>
        <w:tabs>
          <w:tab w:val="left" w:pos="720"/>
        </w:tabs>
        <w:spacing w:after="200" w:line="280" w:lineRule="exact"/>
        <w:ind w:right="361"/>
        <w:jc w:val="both"/>
        <w:rPr>
          <w:rFonts w:ascii="Constantia" w:hAnsi="Constantia"/>
          <w:i/>
          <w:iCs/>
          <w:sz w:val="22"/>
          <w:szCs w:val="22"/>
        </w:rPr>
      </w:pPr>
      <w:r w:rsidRPr="00F14370">
        <w:rPr>
          <w:rFonts w:ascii="Constantia" w:hAnsi="Constantia"/>
          <w:i/>
          <w:iCs/>
          <w:sz w:val="22"/>
          <w:szCs w:val="22"/>
        </w:rPr>
        <w:t xml:space="preserve">Împuternicirea </w:t>
      </w:r>
      <w:r w:rsidR="005343E8" w:rsidRPr="00F14370">
        <w:rPr>
          <w:rFonts w:ascii="Constantia" w:hAnsi="Constantia"/>
          <w:i/>
          <w:iCs/>
          <w:sz w:val="22"/>
          <w:szCs w:val="22"/>
        </w:rPr>
        <w:t xml:space="preserve">Consiliului de Administrație al Societății în vederea îndeplinirii oricăror și tuturor formalităților necesare pentru aducerea la îndeplinire a prezentei hotărâri, incluzând, </w:t>
      </w:r>
      <w:r w:rsidR="005343E8" w:rsidRPr="00F14370">
        <w:rPr>
          <w:rFonts w:ascii="Constantia" w:hAnsi="Constantia"/>
          <w:i/>
          <w:iCs/>
          <w:sz w:val="22"/>
          <w:szCs w:val="22"/>
          <w:shd w:val="clear" w:color="auto" w:fill="FFFFFF"/>
        </w:rPr>
        <w:t xml:space="preserve"> dar, fără a se </w:t>
      </w:r>
      <w:r w:rsidR="005343E8" w:rsidRPr="00F14370">
        <w:rPr>
          <w:rFonts w:ascii="Constantia" w:hAnsi="Constantia"/>
          <w:i/>
          <w:iCs/>
          <w:sz w:val="22"/>
          <w:szCs w:val="22"/>
        </w:rPr>
        <w:t>limita</w:t>
      </w:r>
      <w:r w:rsidR="005343E8" w:rsidRPr="00F14370">
        <w:rPr>
          <w:rFonts w:ascii="Constantia" w:hAnsi="Constantia"/>
          <w:i/>
          <w:iCs/>
          <w:sz w:val="22"/>
          <w:szCs w:val="22"/>
          <w:shd w:val="clear" w:color="auto" w:fill="FFFFFF"/>
        </w:rPr>
        <w:t xml:space="preserve"> la redactarea și semnarea, în numele și pe seama Societății, a tuturor documentelor ce vor fi necesare sau oportune pentru/în legătură cu implementarea majorării de capital mai sus-menționate, inclusiv potrivit dispozițiilor art. 114 (1) din Legea 31/1990, să aprobe majorarea efectivă </w:t>
      </w:r>
      <w:r w:rsidR="005343E8" w:rsidRPr="00F14370">
        <w:rPr>
          <w:rFonts w:ascii="Constantia" w:hAnsi="Constantia"/>
          <w:i/>
          <w:iCs/>
          <w:sz w:val="22"/>
          <w:szCs w:val="22"/>
          <w:shd w:val="clear" w:color="auto" w:fill="FFFFFF"/>
        </w:rPr>
        <w:lastRenderedPageBreak/>
        <w:t>a capitalului social conform subscrierilor și vărsămintelor efectuate în cadrul subscrierilor in baza dreptului de preferin</w:t>
      </w:r>
      <w:r w:rsidR="005343E8" w:rsidRPr="00F14370">
        <w:rPr>
          <w:rFonts w:ascii="Constantia" w:hAnsi="Constantia"/>
          <w:i/>
          <w:iCs/>
          <w:sz w:val="22"/>
          <w:szCs w:val="22"/>
          <w:shd w:val="clear" w:color="auto" w:fill="FFFFFF"/>
          <w:lang w:val="ro-RO"/>
        </w:rPr>
        <w:t>ță al acționarilor existenți la Data de Referință</w:t>
      </w:r>
      <w:r w:rsidR="005343E8" w:rsidRPr="00F14370">
        <w:rPr>
          <w:rFonts w:ascii="Constantia" w:hAnsi="Constantia"/>
          <w:i/>
          <w:iCs/>
          <w:sz w:val="22"/>
          <w:szCs w:val="22"/>
          <w:shd w:val="clear" w:color="auto" w:fill="FFFFFF"/>
        </w:rPr>
        <w:t>, actualizarea implicită a actului constitutiv ca urmarea a majorării capitalului social, închiderea procedurii de majorare de capital social</w:t>
      </w:r>
      <w:r w:rsidR="005343E8" w:rsidRPr="00F14370">
        <w:rPr>
          <w:rFonts w:ascii="Constantia" w:hAnsi="Constantia"/>
          <w:i/>
          <w:iCs/>
          <w:sz w:val="22"/>
          <w:szCs w:val="22"/>
        </w:rPr>
        <w:t>, și îndeplinirea oricăror formalități pentru punerea în aplicare și înregistrarea majorării capitalului social la autoritățile competențe;</w:t>
      </w:r>
    </w:p>
    <w:p w14:paraId="141C3DBE" w14:textId="479E5BA6" w:rsidR="00D9472B" w:rsidRPr="00C610F0" w:rsidRDefault="00D9472B"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xml:space="preserve">• Numărul total de voturi valabil exprimate: .................., ce reprezintă ............% din capitalul </w:t>
      </w:r>
      <w:r w:rsidRPr="00D478CC">
        <w:rPr>
          <w:rFonts w:ascii="Constantia" w:eastAsia="Times New Roman" w:hAnsi="Constantia"/>
          <w:color w:val="000000"/>
          <w:sz w:val="22"/>
          <w:szCs w:val="22"/>
          <w:bdr w:val="none" w:sz="0" w:space="0" w:color="auto"/>
          <w:lang w:val="ro-RO"/>
        </w:rPr>
        <w:t>social</w:t>
      </w:r>
      <w:r w:rsidRPr="00C610F0">
        <w:rPr>
          <w:rFonts w:ascii="Constantia" w:eastAsia="Times New Roman" w:hAnsi="Constantia"/>
          <w:color w:val="000000"/>
          <w:sz w:val="22"/>
          <w:szCs w:val="22"/>
          <w:bdr w:val="none" w:sz="0" w:space="0" w:color="auto"/>
        </w:rPr>
        <w:t>;</w:t>
      </w:r>
    </w:p>
    <w:p w14:paraId="1A796743" w14:textId="77777777" w:rsidR="00D9472B" w:rsidRPr="00C610F0" w:rsidRDefault="00D9472B"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Au fost exprimate un număr de ........... voturi PENTRU, reprezentând .......% din acțiunile prezente cu drept de vot, care reprezintă ........% din capitalul social.</w:t>
      </w:r>
    </w:p>
    <w:p w14:paraId="3E7B2286" w14:textId="77777777" w:rsidR="00D9472B" w:rsidRPr="00C610F0" w:rsidRDefault="00D9472B"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 Actionarii care au votat PENTRU dețin .......% din totalul acțiunilor prezente in adunare (incluzând și acțiunile cu drept de vot suspendat), respectiv .........% din capitalul social;</w:t>
      </w:r>
    </w:p>
    <w:p w14:paraId="14E83677" w14:textId="77777777" w:rsidR="00D9472B" w:rsidRPr="00C610F0" w:rsidRDefault="00D9472B"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 Au votat ÎMPOTRIVA actionarii reprezentând......% din totalul acțiunilor prezente cu drept de vot, care reprezintă ........% din capitalul social;</w:t>
      </w:r>
    </w:p>
    <w:p w14:paraId="2B7E2728" w14:textId="77777777" w:rsidR="00D9472B" w:rsidRPr="00C610F0" w:rsidRDefault="00D9472B"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 S-au ABȚINUT actionarii reprezentând .....% din acțiunile prezente cu drept de vot, care reprezintă .......% din capitalul social. </w:t>
      </w:r>
      <w:r w:rsidRPr="00D72011">
        <w:rPr>
          <w:rFonts w:ascii="Constantia" w:hAnsi="Constantia"/>
          <w:sz w:val="22"/>
          <w:szCs w:val="22"/>
        </w:rPr>
        <w:t xml:space="preserve"> </w:t>
      </w:r>
    </w:p>
    <w:p w14:paraId="5F16E99A" w14:textId="1B9E5612" w:rsidR="001E5AA9" w:rsidRDefault="00931D29" w:rsidP="00EC6339">
      <w:pPr>
        <w:widowControl w:val="0"/>
        <w:spacing w:after="200" w:line="280" w:lineRule="exact"/>
        <w:ind w:right="361"/>
        <w:jc w:val="both"/>
        <w:rPr>
          <w:rFonts w:ascii="Constantia" w:hAnsi="Constantia"/>
          <w:sz w:val="22"/>
          <w:szCs w:val="22"/>
        </w:rPr>
      </w:pPr>
      <w:r>
        <w:rPr>
          <w:rFonts w:ascii="Constantia" w:hAnsi="Constantia"/>
          <w:b/>
          <w:bCs/>
          <w:sz w:val="22"/>
          <w:szCs w:val="22"/>
        </w:rPr>
        <w:t xml:space="preserve">Art. </w:t>
      </w:r>
      <w:r w:rsidR="007C511E">
        <w:rPr>
          <w:rFonts w:ascii="Constantia" w:hAnsi="Constantia"/>
          <w:b/>
          <w:bCs/>
          <w:sz w:val="22"/>
          <w:szCs w:val="22"/>
        </w:rPr>
        <w:t xml:space="preserve">5. </w:t>
      </w:r>
      <w:r w:rsidR="00F1059A">
        <w:rPr>
          <w:rFonts w:ascii="Constantia" w:hAnsi="Constantia"/>
          <w:b/>
          <w:bCs/>
          <w:sz w:val="22"/>
          <w:szCs w:val="22"/>
        </w:rPr>
        <w:t>[</w:t>
      </w:r>
      <w:r w:rsidR="007C511E" w:rsidRPr="00FF0A18">
        <w:rPr>
          <w:rFonts w:ascii="Constantia" w:hAnsi="Constantia"/>
          <w:sz w:val="22"/>
          <w:szCs w:val="22"/>
        </w:rPr>
        <w:t>Se aprobă/nu se aprobă</w:t>
      </w:r>
      <w:r w:rsidR="00F1059A">
        <w:rPr>
          <w:rFonts w:ascii="Constantia" w:hAnsi="Constantia"/>
          <w:sz w:val="22"/>
          <w:szCs w:val="22"/>
        </w:rPr>
        <w:t>]</w:t>
      </w:r>
      <w:r w:rsidR="007C511E" w:rsidRPr="00FF0A18">
        <w:rPr>
          <w:rFonts w:ascii="Constantia" w:hAnsi="Constantia"/>
          <w:sz w:val="22"/>
          <w:szCs w:val="22"/>
        </w:rPr>
        <w:t xml:space="preserve"> cu </w:t>
      </w:r>
      <w:r w:rsidR="00F1059A">
        <w:rPr>
          <w:rFonts w:ascii="Constantia" w:hAnsi="Constantia"/>
          <w:sz w:val="22"/>
          <w:szCs w:val="22"/>
        </w:rPr>
        <w:t xml:space="preserve">[unanimitate/ </w:t>
      </w:r>
      <w:r w:rsidR="007C511E" w:rsidRPr="00FF0A18">
        <w:rPr>
          <w:rFonts w:ascii="Constantia" w:hAnsi="Constantia"/>
          <w:sz w:val="22"/>
          <w:szCs w:val="22"/>
        </w:rPr>
        <w:t>o majoritate</w:t>
      </w:r>
      <w:r w:rsidR="00F1059A">
        <w:rPr>
          <w:rFonts w:ascii="Constantia" w:hAnsi="Constantia"/>
          <w:sz w:val="22"/>
          <w:szCs w:val="22"/>
        </w:rPr>
        <w:t>]</w:t>
      </w:r>
      <w:r w:rsidR="007C511E" w:rsidRPr="00FF0A18">
        <w:rPr>
          <w:rFonts w:ascii="Constantia" w:hAnsi="Constantia"/>
          <w:sz w:val="22"/>
          <w:szCs w:val="22"/>
        </w:rPr>
        <w:t xml:space="preserve"> de _________ voturi (drepturi de vot) "PENTRU/ÎMPOTRIVA", reprezentând ___________% din totalul de _____________voturi exprimate în A</w:t>
      </w:r>
      <w:r w:rsidR="007C511E">
        <w:rPr>
          <w:rFonts w:ascii="Constantia" w:hAnsi="Constantia"/>
          <w:sz w:val="22"/>
          <w:szCs w:val="22"/>
        </w:rPr>
        <w:t>G</w:t>
      </w:r>
      <w:r w:rsidR="002D271C">
        <w:rPr>
          <w:rFonts w:ascii="Constantia" w:hAnsi="Constantia"/>
          <w:sz w:val="22"/>
          <w:szCs w:val="22"/>
        </w:rPr>
        <w:t>E</w:t>
      </w:r>
      <w:r w:rsidR="007C511E">
        <w:rPr>
          <w:rFonts w:ascii="Constantia" w:hAnsi="Constantia"/>
          <w:sz w:val="22"/>
          <w:szCs w:val="22"/>
        </w:rPr>
        <w:t>A</w:t>
      </w:r>
      <w:r w:rsidR="007C511E" w:rsidRPr="00D72011">
        <w:rPr>
          <w:rFonts w:ascii="Constantia" w:hAnsi="Constantia"/>
          <w:sz w:val="22"/>
          <w:szCs w:val="22"/>
        </w:rPr>
        <w:t>:</w:t>
      </w:r>
    </w:p>
    <w:p w14:paraId="76F22002" w14:textId="0FE37A94" w:rsidR="00EB0CFE" w:rsidRPr="00EB0CFE" w:rsidRDefault="00EB0CFE" w:rsidP="00EC6339">
      <w:pPr>
        <w:widowControl w:val="0"/>
        <w:tabs>
          <w:tab w:val="left" w:pos="720"/>
        </w:tabs>
        <w:spacing w:after="200" w:line="280" w:lineRule="exact"/>
        <w:ind w:right="361"/>
        <w:jc w:val="both"/>
        <w:rPr>
          <w:rFonts w:ascii="Constantia" w:hAnsi="Constantia"/>
          <w:b/>
          <w:bCs/>
          <w:i/>
          <w:iCs/>
          <w:sz w:val="22"/>
          <w:szCs w:val="22"/>
        </w:rPr>
      </w:pPr>
      <w:r>
        <w:rPr>
          <w:rFonts w:ascii="Constantia" w:hAnsi="Constantia"/>
          <w:b/>
          <w:bCs/>
          <w:i/>
          <w:iCs/>
          <w:sz w:val="22"/>
          <w:szCs w:val="22"/>
        </w:rPr>
        <w:t>Î</w:t>
      </w:r>
      <w:r w:rsidRPr="00EB0CFE">
        <w:rPr>
          <w:rFonts w:ascii="Constantia" w:hAnsi="Constantia"/>
          <w:b/>
          <w:bCs/>
          <w:i/>
          <w:iCs/>
          <w:sz w:val="22"/>
          <w:szCs w:val="22"/>
        </w:rPr>
        <w:t>mputernici</w:t>
      </w:r>
      <w:r>
        <w:rPr>
          <w:rFonts w:ascii="Constantia" w:hAnsi="Constantia"/>
          <w:b/>
          <w:bCs/>
          <w:i/>
          <w:iCs/>
          <w:sz w:val="22"/>
          <w:szCs w:val="22"/>
        </w:rPr>
        <w:t>rea</w:t>
      </w:r>
      <w:r w:rsidRPr="00EB0CFE">
        <w:rPr>
          <w:rFonts w:ascii="Constantia" w:hAnsi="Constantia"/>
          <w:b/>
          <w:bCs/>
          <w:i/>
          <w:iCs/>
          <w:sz w:val="22"/>
          <w:szCs w:val="22"/>
        </w:rPr>
        <w:t xml:space="preserve"> următoarelor persoane:</w:t>
      </w:r>
    </w:p>
    <w:p w14:paraId="41C2D1CE" w14:textId="45D93444" w:rsidR="00EB0CFE" w:rsidRPr="00EB0CFE" w:rsidRDefault="00EB0CFE" w:rsidP="00EC6339">
      <w:pPr>
        <w:pStyle w:val="paragraph"/>
        <w:widowControl w:val="0"/>
        <w:numPr>
          <w:ilvl w:val="0"/>
          <w:numId w:val="6"/>
        </w:numPr>
        <w:adjustRightInd w:val="0"/>
        <w:snapToGrid w:val="0"/>
        <w:spacing w:before="0" w:beforeAutospacing="0" w:after="200" w:afterAutospacing="0" w:line="280" w:lineRule="exact"/>
        <w:ind w:left="426" w:right="361" w:hanging="357"/>
        <w:jc w:val="both"/>
        <w:textAlignment w:val="baseline"/>
        <w:rPr>
          <w:rFonts w:ascii="Constantia" w:hAnsi="Constantia"/>
          <w:i/>
          <w:iCs/>
          <w:sz w:val="22"/>
          <w:szCs w:val="22"/>
        </w:rPr>
      </w:pPr>
      <w:r w:rsidRPr="00EB0CFE">
        <w:rPr>
          <w:rStyle w:val="normaltextrun"/>
          <w:rFonts w:ascii="Constantia" w:hAnsi="Constantia"/>
          <w:i/>
          <w:iCs/>
          <w:sz w:val="22"/>
          <w:szCs w:val="22"/>
          <w:lang w:val="ro-RO"/>
        </w:rPr>
        <w:t xml:space="preserve"> Bohâlțeanu Ionuț</w:t>
      </w:r>
      <w:r w:rsidR="00934FD0">
        <w:rPr>
          <w:rStyle w:val="normaltextrun"/>
          <w:rFonts w:ascii="Constantia" w:hAnsi="Constantia"/>
          <w:i/>
          <w:iCs/>
          <w:sz w:val="22"/>
          <w:szCs w:val="22"/>
          <w:lang w:val="ro-RO"/>
        </w:rPr>
        <w:t>;</w:t>
      </w:r>
    </w:p>
    <w:p w14:paraId="69F7A705" w14:textId="63166B43" w:rsidR="00EB0CFE" w:rsidRPr="00EB0CFE" w:rsidRDefault="00EB0CFE" w:rsidP="00EC6339">
      <w:pPr>
        <w:pStyle w:val="paragraph"/>
        <w:widowControl w:val="0"/>
        <w:numPr>
          <w:ilvl w:val="0"/>
          <w:numId w:val="6"/>
        </w:numPr>
        <w:adjustRightInd w:val="0"/>
        <w:snapToGrid w:val="0"/>
        <w:spacing w:before="0" w:beforeAutospacing="0" w:after="200" w:afterAutospacing="0" w:line="280" w:lineRule="exact"/>
        <w:ind w:left="426" w:right="361" w:hanging="357"/>
        <w:jc w:val="both"/>
        <w:textAlignment w:val="baseline"/>
        <w:rPr>
          <w:rFonts w:ascii="Constantia" w:hAnsi="Constantia"/>
          <w:i/>
          <w:iCs/>
          <w:sz w:val="22"/>
          <w:szCs w:val="22"/>
        </w:rPr>
      </w:pPr>
      <w:r w:rsidRPr="00EB0CFE">
        <w:rPr>
          <w:rStyle w:val="normaltextrun"/>
          <w:rFonts w:ascii="Constantia" w:hAnsi="Constantia"/>
          <w:i/>
          <w:iCs/>
          <w:sz w:val="22"/>
          <w:szCs w:val="22"/>
          <w:lang w:val="ro-RO"/>
        </w:rPr>
        <w:t>Călin-Dinu Anda-Laura</w:t>
      </w:r>
      <w:r w:rsidR="00934FD0">
        <w:rPr>
          <w:rStyle w:val="normaltextrun"/>
          <w:rFonts w:ascii="Constantia" w:hAnsi="Constantia"/>
          <w:i/>
          <w:iCs/>
          <w:sz w:val="22"/>
          <w:szCs w:val="22"/>
          <w:lang w:val="ro-RO"/>
        </w:rPr>
        <w:t>;</w:t>
      </w:r>
    </w:p>
    <w:p w14:paraId="5CCF6D31" w14:textId="32166937" w:rsidR="00EB0CFE" w:rsidRPr="00EB0CFE" w:rsidRDefault="00EB0CFE" w:rsidP="00EC6339">
      <w:pPr>
        <w:pStyle w:val="paragraph"/>
        <w:widowControl w:val="0"/>
        <w:numPr>
          <w:ilvl w:val="0"/>
          <w:numId w:val="6"/>
        </w:numPr>
        <w:adjustRightInd w:val="0"/>
        <w:snapToGrid w:val="0"/>
        <w:spacing w:before="0" w:beforeAutospacing="0" w:after="200" w:afterAutospacing="0" w:line="280" w:lineRule="exact"/>
        <w:ind w:left="426" w:right="361" w:hanging="357"/>
        <w:jc w:val="both"/>
        <w:textAlignment w:val="baseline"/>
        <w:rPr>
          <w:rStyle w:val="eop"/>
          <w:rFonts w:ascii="Constantia" w:hAnsi="Constantia"/>
          <w:i/>
          <w:iCs/>
          <w:sz w:val="22"/>
          <w:szCs w:val="22"/>
        </w:rPr>
      </w:pPr>
      <w:r w:rsidRPr="00EB0CFE">
        <w:rPr>
          <w:rStyle w:val="normaltextrun"/>
          <w:rFonts w:ascii="Constantia" w:hAnsi="Constantia"/>
          <w:i/>
          <w:iCs/>
          <w:sz w:val="22"/>
          <w:szCs w:val="22"/>
          <w:lang w:val="ro-RO"/>
        </w:rPr>
        <w:t>Costache Andreea-Jessica</w:t>
      </w:r>
      <w:r w:rsidR="00934FD0">
        <w:rPr>
          <w:rStyle w:val="normaltextrun"/>
          <w:rFonts w:ascii="Constantia" w:hAnsi="Constantia"/>
          <w:i/>
          <w:iCs/>
          <w:sz w:val="22"/>
          <w:szCs w:val="22"/>
          <w:lang w:val="ro-RO"/>
        </w:rPr>
        <w:t>;</w:t>
      </w:r>
    </w:p>
    <w:p w14:paraId="1C9CCCBE" w14:textId="77777777" w:rsidR="00EB0CFE" w:rsidRPr="00EB0CFE" w:rsidRDefault="00EB0CFE" w:rsidP="00EC6339">
      <w:pPr>
        <w:pStyle w:val="paragraph"/>
        <w:widowControl w:val="0"/>
        <w:adjustRightInd w:val="0"/>
        <w:snapToGrid w:val="0"/>
        <w:spacing w:before="0" w:beforeAutospacing="0" w:after="200" w:afterAutospacing="0" w:line="280" w:lineRule="exact"/>
        <w:ind w:left="289" w:right="361"/>
        <w:jc w:val="both"/>
        <w:textAlignment w:val="baseline"/>
        <w:rPr>
          <w:rFonts w:ascii="Constantia" w:hAnsi="Constantia"/>
          <w:i/>
          <w:iCs/>
          <w:sz w:val="22"/>
          <w:szCs w:val="22"/>
        </w:rPr>
      </w:pPr>
      <w:r w:rsidRPr="00EB0CFE">
        <w:rPr>
          <w:rFonts w:ascii="Constantia" w:hAnsi="Constantia"/>
          <w:i/>
          <w:iCs/>
          <w:sz w:val="22"/>
          <w:szCs w:val="22"/>
          <w:shd w:val="clear" w:color="auto" w:fill="FFFFFF"/>
        </w:rPr>
        <w:t>pentru ca împreună și/sau separat să reprezinte Societatea și să ia toate măsurile necesare pentru aducerea la îndeplinire a hotărârii, în conformitate cu prevederile legale în vigoare, respectiv să semneze în numele și pe seama Societății toate documentele necesare în vederea aducerii la îndeplinire a hotărârii, inclusiv Actul Constitutiv actualizat/modificat al Societății, să reprezinte Societatea în fața Registrului Comerțului competent în vederea înregistrării hotărârii, precum și în fața oricăror altor instituții și/sau autorități publice, să depună orice documente/cereri și să ridice documentele în original eliberate de Registrul Comerțului, precum și să efectueze orice alte operațiuni necesare chiar dacă nu sunt în mod expres prevăzute prin hotărâre.</w:t>
      </w:r>
    </w:p>
    <w:p w14:paraId="6B4C0CA6" w14:textId="64D4427A" w:rsidR="003E10BB" w:rsidRPr="00C610F0" w:rsidRDefault="003E10BB"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Numărul total de voturi valabil exprimate: .................., ce reprezintă ............% din capitalul social;</w:t>
      </w:r>
    </w:p>
    <w:p w14:paraId="5F8E3397" w14:textId="77777777" w:rsidR="003E10BB" w:rsidRPr="00C610F0" w:rsidRDefault="003E10BB"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Au fost exprimate un număr de ........... voturi PENTRU, reprezentând .......% din acțiunile prezente cu drept de vot, care reprezintă ........% din capitalul social.</w:t>
      </w:r>
    </w:p>
    <w:p w14:paraId="6D5E0849" w14:textId="77777777" w:rsidR="003E10BB" w:rsidRPr="00C610F0" w:rsidRDefault="003E10BB"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 Actionarii care au votat PENTRU dețin .......% din totalul acțiunilor prezente in adunare (incluzând și acțiunile cu drept de vot suspendat), respectiv .........% din capitalul social;</w:t>
      </w:r>
    </w:p>
    <w:p w14:paraId="4B70CFF4" w14:textId="77777777" w:rsidR="003E10BB" w:rsidRPr="00C610F0" w:rsidRDefault="003E10BB"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t> • Au votat ÎMPOTRIVA actionarii reprezentând......% din totalul acțiunilor prezente cu drept de vot, care reprezintă ........% din capitalul social;</w:t>
      </w:r>
    </w:p>
    <w:p w14:paraId="41E6B203" w14:textId="77777777" w:rsidR="003E10BB" w:rsidRPr="00C610F0" w:rsidRDefault="003E10BB" w:rsidP="00EC6339">
      <w:pPr>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Ubuntu" w:eastAsia="Times New Roman" w:hAnsi="Ubuntu"/>
          <w:color w:val="000000"/>
          <w:bdr w:val="none" w:sz="0" w:space="0" w:color="auto"/>
        </w:rPr>
      </w:pPr>
      <w:r w:rsidRPr="00C610F0">
        <w:rPr>
          <w:rFonts w:ascii="Constantia" w:eastAsia="Times New Roman" w:hAnsi="Constantia"/>
          <w:color w:val="000000"/>
          <w:sz w:val="22"/>
          <w:szCs w:val="22"/>
          <w:bdr w:val="none" w:sz="0" w:space="0" w:color="auto"/>
        </w:rPr>
        <w:lastRenderedPageBreak/>
        <w:t> • S-au ABȚINUT actionarii reprezentând .....% din acțiunile prezente cu drept de vot, care reprezintă .......% din capitalul social. </w:t>
      </w:r>
      <w:r w:rsidRPr="00D72011">
        <w:rPr>
          <w:rFonts w:ascii="Constantia" w:hAnsi="Constantia"/>
          <w:sz w:val="22"/>
          <w:szCs w:val="22"/>
        </w:rPr>
        <w:t xml:space="preserve"> </w:t>
      </w:r>
    </w:p>
    <w:p w14:paraId="62FE13DB" w14:textId="71F86088" w:rsidR="00D72011" w:rsidRDefault="00D72011" w:rsidP="00EC6339">
      <w:pPr>
        <w:widowControl w:val="0"/>
        <w:spacing w:after="200" w:line="280" w:lineRule="exact"/>
        <w:ind w:right="361"/>
        <w:jc w:val="both"/>
        <w:rPr>
          <w:rFonts w:ascii="Constantia" w:hAnsi="Constantia"/>
          <w:sz w:val="22"/>
          <w:szCs w:val="22"/>
        </w:rPr>
      </w:pPr>
      <w:r w:rsidRPr="00D72011">
        <w:rPr>
          <w:rFonts w:ascii="Constantia" w:hAnsi="Constantia"/>
          <w:sz w:val="22"/>
          <w:szCs w:val="22"/>
        </w:rPr>
        <w:t>Redactat</w:t>
      </w:r>
      <w:r w:rsidR="00874AFC" w:rsidRPr="00874AFC">
        <w:rPr>
          <w:rFonts w:ascii="Constantia" w:hAnsi="Constantia"/>
          <w:sz w:val="22"/>
          <w:szCs w:val="22"/>
        </w:rPr>
        <w:t>ă</w:t>
      </w:r>
      <w:r w:rsidRPr="00D72011">
        <w:rPr>
          <w:rFonts w:ascii="Constantia" w:hAnsi="Constantia"/>
          <w:sz w:val="22"/>
          <w:szCs w:val="22"/>
        </w:rPr>
        <w:t xml:space="preserve"> ast</w:t>
      </w:r>
      <w:r w:rsidR="00874AFC" w:rsidRPr="00874AFC">
        <w:rPr>
          <w:rFonts w:ascii="Constantia" w:hAnsi="Constantia"/>
          <w:sz w:val="22"/>
          <w:szCs w:val="22"/>
        </w:rPr>
        <w:t>ă</w:t>
      </w:r>
      <w:r w:rsidRPr="00D72011">
        <w:rPr>
          <w:rFonts w:ascii="Constantia" w:hAnsi="Constantia"/>
          <w:sz w:val="22"/>
          <w:szCs w:val="22"/>
        </w:rPr>
        <w:t>zi _______________</w:t>
      </w:r>
    </w:p>
    <w:p w14:paraId="66822459" w14:textId="77777777" w:rsidR="00B70728" w:rsidRDefault="00B70728" w:rsidP="00EC6339">
      <w:pPr>
        <w:widowControl w:val="0"/>
        <w:spacing w:after="200" w:line="280" w:lineRule="exact"/>
        <w:ind w:right="361"/>
        <w:jc w:val="both"/>
        <w:rPr>
          <w:rFonts w:ascii="Constantia" w:hAnsi="Constantia"/>
          <w:sz w:val="22"/>
          <w:szCs w:val="22"/>
        </w:rPr>
      </w:pPr>
    </w:p>
    <w:tbl>
      <w:tblPr>
        <w:tblStyle w:val="TableGrid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9"/>
        <w:gridCol w:w="3548"/>
      </w:tblGrid>
      <w:tr w:rsidR="00A01EF6" w14:paraId="08DB6AD0" w14:textId="77777777" w:rsidTr="00B70728">
        <w:tc>
          <w:tcPr>
            <w:tcW w:w="6374" w:type="dxa"/>
          </w:tcPr>
          <w:p w14:paraId="7964A5B0" w14:textId="4A1F759E" w:rsidR="00A01EF6" w:rsidRDefault="00A01EF6" w:rsidP="00EC633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Constantia" w:hAnsi="Constantia"/>
                <w:sz w:val="22"/>
                <w:szCs w:val="22"/>
              </w:rPr>
            </w:pPr>
            <w:r>
              <w:rPr>
                <w:rFonts w:ascii="Constantia" w:hAnsi="Constantia"/>
                <w:sz w:val="22"/>
                <w:szCs w:val="22"/>
              </w:rPr>
              <w:t>Președintele de ședință AGEA</w:t>
            </w:r>
          </w:p>
        </w:tc>
        <w:tc>
          <w:tcPr>
            <w:tcW w:w="3333" w:type="dxa"/>
          </w:tcPr>
          <w:p w14:paraId="25354D18" w14:textId="6E09B620" w:rsidR="00A01EF6" w:rsidRDefault="00A01EF6" w:rsidP="00EC633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Constantia" w:hAnsi="Constantia"/>
                <w:sz w:val="22"/>
                <w:szCs w:val="22"/>
              </w:rPr>
            </w:pPr>
            <w:r>
              <w:rPr>
                <w:rFonts w:ascii="Constantia" w:hAnsi="Constantia"/>
                <w:sz w:val="22"/>
                <w:szCs w:val="22"/>
              </w:rPr>
              <w:t>Secretariat AGEA</w:t>
            </w:r>
          </w:p>
        </w:tc>
      </w:tr>
      <w:tr w:rsidR="00A01EF6" w14:paraId="285FEB5E" w14:textId="77777777" w:rsidTr="00B70728">
        <w:tc>
          <w:tcPr>
            <w:tcW w:w="6374" w:type="dxa"/>
          </w:tcPr>
          <w:p w14:paraId="649D5FEA" w14:textId="2051F0CE" w:rsidR="00A01EF6" w:rsidRDefault="00A01EF6" w:rsidP="00EC633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Constantia" w:hAnsi="Constantia"/>
                <w:sz w:val="22"/>
                <w:szCs w:val="22"/>
              </w:rPr>
            </w:pPr>
            <w:r>
              <w:rPr>
                <w:rFonts w:ascii="Constantia" w:hAnsi="Constantia"/>
                <w:sz w:val="22"/>
                <w:szCs w:val="22"/>
              </w:rPr>
              <w:t>____________________________</w:t>
            </w:r>
          </w:p>
        </w:tc>
        <w:tc>
          <w:tcPr>
            <w:tcW w:w="3333" w:type="dxa"/>
          </w:tcPr>
          <w:p w14:paraId="04757040" w14:textId="11F0A2CF" w:rsidR="00A01EF6" w:rsidRDefault="00A01EF6" w:rsidP="00EC633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ind w:right="361"/>
              <w:jc w:val="both"/>
              <w:rPr>
                <w:rFonts w:ascii="Constantia" w:hAnsi="Constantia"/>
                <w:sz w:val="22"/>
                <w:szCs w:val="22"/>
              </w:rPr>
            </w:pPr>
            <w:r>
              <w:rPr>
                <w:rFonts w:ascii="Constantia" w:hAnsi="Constantia"/>
                <w:sz w:val="22"/>
                <w:szCs w:val="22"/>
              </w:rPr>
              <w:t>___________________________</w:t>
            </w:r>
          </w:p>
        </w:tc>
      </w:tr>
    </w:tbl>
    <w:p w14:paraId="31D33083" w14:textId="77777777" w:rsidR="00A01EF6" w:rsidRDefault="00A01EF6" w:rsidP="00EC6339">
      <w:pPr>
        <w:widowControl w:val="0"/>
        <w:spacing w:after="200" w:line="280" w:lineRule="exact"/>
        <w:ind w:right="361"/>
        <w:jc w:val="both"/>
        <w:rPr>
          <w:rFonts w:ascii="Constantia" w:hAnsi="Constantia"/>
          <w:sz w:val="22"/>
          <w:szCs w:val="22"/>
        </w:rPr>
      </w:pPr>
    </w:p>
    <w:p w14:paraId="1D7BBA07" w14:textId="77777777" w:rsidR="00A01EF6" w:rsidRDefault="00A01EF6" w:rsidP="00EC6339">
      <w:pPr>
        <w:widowControl w:val="0"/>
        <w:spacing w:after="200" w:line="280" w:lineRule="exact"/>
        <w:ind w:right="361"/>
        <w:jc w:val="both"/>
        <w:rPr>
          <w:rFonts w:ascii="Constantia" w:hAnsi="Constantia"/>
          <w:sz w:val="22"/>
          <w:szCs w:val="22"/>
        </w:rPr>
      </w:pPr>
    </w:p>
    <w:p w14:paraId="3F909298" w14:textId="1DE3EB67" w:rsidR="00CC6332" w:rsidRPr="00A01EF6" w:rsidRDefault="00CC6332" w:rsidP="00EC6339">
      <w:pPr>
        <w:pStyle w:val="Heading6"/>
        <w:widowControl w:val="0"/>
        <w:spacing w:after="200" w:line="280" w:lineRule="exact"/>
        <w:ind w:right="361"/>
        <w:jc w:val="both"/>
        <w:rPr>
          <w:rFonts w:ascii="Constantia" w:hAnsi="Constantia"/>
          <w:sz w:val="22"/>
          <w:szCs w:val="22"/>
          <w:shd w:val="clear" w:color="auto" w:fill="FFFFFF"/>
        </w:rPr>
      </w:pPr>
    </w:p>
    <w:sectPr w:rsidR="00CC6332" w:rsidRPr="00A01EF6">
      <w:headerReference w:type="default" r:id="rId7"/>
      <w:pgSz w:w="11900" w:h="16840"/>
      <w:pgMar w:top="567" w:right="907" w:bottom="624" w:left="1418"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C27AF" w14:textId="77777777" w:rsidR="001C602A" w:rsidRDefault="001C602A">
      <w:r>
        <w:separator/>
      </w:r>
    </w:p>
  </w:endnote>
  <w:endnote w:type="continuationSeparator" w:id="0">
    <w:p w14:paraId="5758FF18" w14:textId="77777777" w:rsidR="001C602A" w:rsidRDefault="001C602A">
      <w:r>
        <w:continuationSeparator/>
      </w:r>
    </w:p>
  </w:endnote>
  <w:endnote w:type="continuationNotice" w:id="1">
    <w:p w14:paraId="6B925BF7" w14:textId="77777777" w:rsidR="001C602A" w:rsidRDefault="001C6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Montserrat-Regular">
    <w:altName w:val="Calibri"/>
    <w:panose1 w:val="020B0604020202020204"/>
    <w:charset w:val="00"/>
    <w:family w:val="swiss"/>
    <w:pitch w:val="default"/>
    <w:sig w:usb0="00000007" w:usb1="00000000" w:usb2="00000000" w:usb3="00000000" w:csb0="00000003"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43F9" w14:textId="77777777" w:rsidR="001C602A" w:rsidRDefault="001C602A">
      <w:r>
        <w:separator/>
      </w:r>
    </w:p>
  </w:footnote>
  <w:footnote w:type="continuationSeparator" w:id="0">
    <w:p w14:paraId="2E66B80C" w14:textId="77777777" w:rsidR="001C602A" w:rsidRDefault="001C602A">
      <w:r>
        <w:continuationSeparator/>
      </w:r>
    </w:p>
  </w:footnote>
  <w:footnote w:type="continuationNotice" w:id="1">
    <w:p w14:paraId="24D4A6E1" w14:textId="77777777" w:rsidR="001C602A" w:rsidRDefault="001C60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F8054" w14:textId="77777777" w:rsidR="00A77112" w:rsidRPr="00752748" w:rsidRDefault="00A77112" w:rsidP="00A77112">
    <w:pPr>
      <w:pStyle w:val="Header"/>
      <w:rPr>
        <w:rFonts w:ascii="Palatino" w:hAnsi="Palatino" w:cs="Tahoma"/>
        <w:b/>
        <w:bCs/>
        <w:sz w:val="20"/>
        <w:szCs w:val="20"/>
        <w:lang w:val="ro-RO"/>
      </w:rPr>
    </w:pPr>
    <w:r w:rsidRPr="00752748">
      <w:rPr>
        <w:rFonts w:ascii="Palatino" w:hAnsi="Palatino" w:cs="Tahoma"/>
        <w:b/>
        <w:bCs/>
        <w:sz w:val="20"/>
        <w:szCs w:val="20"/>
        <w:lang w:val="ro-RO"/>
      </w:rPr>
      <w:t>RENEWABLE HOLDING MANAGEMENT S.A.</w:t>
    </w:r>
    <w:r>
      <w:rPr>
        <w:rFonts w:ascii="Palatino" w:hAnsi="Palatino" w:cs="Tahoma"/>
        <w:b/>
        <w:bCs/>
        <w:sz w:val="20"/>
        <w:szCs w:val="20"/>
        <w:lang w:val="ro-RO"/>
      </w:rPr>
      <w:t xml:space="preserve"> (fosta Concifor S.A.)</w:t>
    </w:r>
  </w:p>
  <w:p w14:paraId="292AC1FA" w14:textId="0180B316" w:rsidR="00A77112" w:rsidRPr="00752748" w:rsidRDefault="00A77112" w:rsidP="00A77112">
    <w:pPr>
      <w:pStyle w:val="Header"/>
      <w:rPr>
        <w:rFonts w:ascii="Palatino" w:hAnsi="Palatino" w:cs="Tahoma"/>
        <w:sz w:val="20"/>
        <w:szCs w:val="20"/>
        <w:lang w:val="ro-RO"/>
      </w:rPr>
    </w:pPr>
    <w:r w:rsidRPr="00752748">
      <w:rPr>
        <w:rFonts w:ascii="Palatino" w:hAnsi="Palatino" w:cs="Tahoma"/>
        <w:sz w:val="20"/>
        <w:szCs w:val="20"/>
      </w:rPr>
      <w:t>Bucure</w:t>
    </w:r>
    <w:r w:rsidRPr="00752748">
      <w:rPr>
        <w:rFonts w:ascii="Palatino" w:hAnsi="Palatino"/>
        <w:sz w:val="20"/>
        <w:szCs w:val="20"/>
      </w:rPr>
      <w:t>ş</w:t>
    </w:r>
    <w:r w:rsidRPr="00752748">
      <w:rPr>
        <w:rFonts w:ascii="Palatino" w:hAnsi="Palatino" w:cs="Tahoma"/>
        <w:sz w:val="20"/>
        <w:szCs w:val="20"/>
      </w:rPr>
      <w:t xml:space="preserve">ti Sectorul 1, </w:t>
    </w:r>
    <w:r w:rsidR="00DD6583" w:rsidRPr="0027637E">
      <w:rPr>
        <w:rFonts w:ascii="Constantia" w:hAnsi="Constantia"/>
        <w:sz w:val="20"/>
        <w:szCs w:val="20"/>
        <w:lang w:val="ro-RO"/>
      </w:rPr>
      <w:t>Piața Montreal nr. 10, intrarea D, Etajul II, Biroul 2.04 uno</w:t>
    </w:r>
  </w:p>
  <w:p w14:paraId="686054C8" w14:textId="1D0C3AB6" w:rsidR="00A77112" w:rsidRPr="00752748" w:rsidRDefault="00A77112" w:rsidP="00A77112">
    <w:pPr>
      <w:pStyle w:val="Header"/>
      <w:rPr>
        <w:rFonts w:ascii="Palatino" w:hAnsi="Palatino" w:cs="Tahoma"/>
        <w:sz w:val="20"/>
        <w:szCs w:val="20"/>
      </w:rPr>
    </w:pPr>
    <w:r w:rsidRPr="00752748">
      <w:rPr>
        <w:rFonts w:ascii="Palatino" w:hAnsi="Palatino" w:cs="Tahoma"/>
        <w:sz w:val="20"/>
        <w:szCs w:val="20"/>
        <w:lang w:val="ro-RO"/>
      </w:rPr>
      <w:t>Nr. Reg</w:t>
    </w:r>
    <w:r>
      <w:rPr>
        <w:rFonts w:ascii="Palatino" w:hAnsi="Palatino" w:cs="Tahoma"/>
        <w:sz w:val="20"/>
        <w:szCs w:val="20"/>
        <w:lang w:val="ro-RO"/>
      </w:rPr>
      <w:t>.</w:t>
    </w:r>
    <w:r w:rsidRPr="00752748">
      <w:rPr>
        <w:rFonts w:ascii="Palatino" w:hAnsi="Palatino" w:cs="Tahoma"/>
        <w:sz w:val="20"/>
        <w:szCs w:val="20"/>
        <w:lang w:val="ro-RO"/>
      </w:rPr>
      <w:t xml:space="preserve"> Com</w:t>
    </w:r>
    <w:r>
      <w:rPr>
        <w:rFonts w:ascii="Palatino" w:hAnsi="Palatino"/>
        <w:sz w:val="20"/>
        <w:szCs w:val="20"/>
        <w:lang w:val="ro-RO"/>
      </w:rPr>
      <w:t>.:</w:t>
    </w:r>
    <w:r w:rsidRPr="00752748">
      <w:rPr>
        <w:rFonts w:ascii="Palatino" w:hAnsi="Palatino" w:cs="Tahoma"/>
        <w:sz w:val="20"/>
        <w:szCs w:val="20"/>
        <w:lang w:val="ro-RO"/>
      </w:rPr>
      <w:t xml:space="preserve"> </w:t>
    </w:r>
    <w:r w:rsidR="009C1787" w:rsidRPr="009C1787">
      <w:rPr>
        <w:rFonts w:ascii="Palatino" w:hAnsi="Palatino" w:cs="Tahoma"/>
        <w:sz w:val="20"/>
        <w:szCs w:val="20"/>
      </w:rPr>
      <w:t>J2023011936405</w:t>
    </w:r>
  </w:p>
  <w:p w14:paraId="52A16900" w14:textId="77777777" w:rsidR="00A77112" w:rsidRPr="00752748" w:rsidRDefault="00A77112" w:rsidP="00A77112">
    <w:pPr>
      <w:pStyle w:val="Header"/>
      <w:rPr>
        <w:rFonts w:ascii="Palatino" w:hAnsi="Palatino" w:cs="Tahoma"/>
        <w:sz w:val="20"/>
        <w:szCs w:val="20"/>
      </w:rPr>
    </w:pPr>
    <w:r w:rsidRPr="00752748">
      <w:rPr>
        <w:rFonts w:ascii="Palatino" w:hAnsi="Palatino" w:cs="Tahoma"/>
        <w:sz w:val="20"/>
        <w:szCs w:val="20"/>
        <w:lang w:val="ro-RO"/>
      </w:rPr>
      <w:t>Cod unic de înregistrare:</w:t>
    </w:r>
    <w:r>
      <w:rPr>
        <w:rFonts w:ascii="Palatino" w:hAnsi="Palatino" w:cs="Tahoma"/>
        <w:sz w:val="20"/>
        <w:szCs w:val="20"/>
        <w:lang w:val="ro-RO"/>
      </w:rPr>
      <w:t xml:space="preserve"> RO</w:t>
    </w:r>
    <w:r w:rsidRPr="00752748">
      <w:rPr>
        <w:rFonts w:ascii="Palatino" w:hAnsi="Palatino" w:cs="Tahoma"/>
        <w:sz w:val="20"/>
        <w:szCs w:val="20"/>
        <w:lang w:val="ro-RO"/>
      </w:rPr>
      <w:t xml:space="preserve"> </w:t>
    </w:r>
    <w:r w:rsidRPr="00752748">
      <w:rPr>
        <w:rFonts w:ascii="Palatino" w:hAnsi="Palatino" w:cs="Tahoma"/>
        <w:sz w:val="20"/>
        <w:szCs w:val="20"/>
      </w:rPr>
      <w:t>1152635</w:t>
    </w:r>
  </w:p>
  <w:p w14:paraId="154617DE" w14:textId="77777777" w:rsidR="00A77112" w:rsidRPr="00752748" w:rsidRDefault="00A77112" w:rsidP="00A77112">
    <w:pPr>
      <w:pStyle w:val="Header"/>
      <w:rPr>
        <w:rFonts w:ascii="Palatino" w:hAnsi="Palatino" w:cs="Tahoma"/>
        <w:sz w:val="20"/>
        <w:szCs w:val="20"/>
      </w:rPr>
    </w:pPr>
    <w:r w:rsidRPr="00752748">
      <w:rPr>
        <w:rFonts w:ascii="Palatino" w:hAnsi="Palatino" w:cs="Tahoma"/>
        <w:sz w:val="20"/>
        <w:szCs w:val="20"/>
        <w:lang w:val="ro-RO"/>
      </w:rPr>
      <w:t xml:space="preserve">Capital social subscris </w:t>
    </w:r>
    <w:r w:rsidRPr="00752748">
      <w:rPr>
        <w:rFonts w:ascii="Palatino" w:hAnsi="Palatino"/>
        <w:sz w:val="20"/>
        <w:szCs w:val="20"/>
        <w:lang w:val="ro-RO"/>
      </w:rPr>
      <w:t>ș</w:t>
    </w:r>
    <w:r w:rsidRPr="00752748">
      <w:rPr>
        <w:rFonts w:ascii="Palatino" w:hAnsi="Palatino" w:cs="Tahoma"/>
        <w:sz w:val="20"/>
        <w:szCs w:val="20"/>
        <w:lang w:val="ro-RO"/>
      </w:rPr>
      <w:t>i v</w:t>
    </w:r>
    <w:r w:rsidRPr="00752748">
      <w:rPr>
        <w:rFonts w:ascii="Palatino" w:hAnsi="Palatino"/>
        <w:sz w:val="20"/>
        <w:szCs w:val="20"/>
        <w:lang w:val="ro-RO"/>
      </w:rPr>
      <w:t>ă</w:t>
    </w:r>
    <w:r w:rsidRPr="00752748">
      <w:rPr>
        <w:rFonts w:ascii="Palatino" w:hAnsi="Palatino" w:cs="Tahoma"/>
        <w:sz w:val="20"/>
        <w:szCs w:val="20"/>
        <w:lang w:val="ro-RO"/>
      </w:rPr>
      <w:t xml:space="preserve">rsat: </w:t>
    </w:r>
    <w:r w:rsidRPr="00752748">
      <w:rPr>
        <w:rFonts w:ascii="Palatino" w:hAnsi="Palatino" w:cs="Tahoma"/>
        <w:sz w:val="20"/>
        <w:szCs w:val="20"/>
      </w:rPr>
      <w:t>478.470 LEI</w:t>
    </w:r>
  </w:p>
  <w:p w14:paraId="3D0E6495" w14:textId="77777777" w:rsidR="00A77112" w:rsidRDefault="00A77112" w:rsidP="00A77112">
    <w:pPr>
      <w:pStyle w:val="Header"/>
      <w:rPr>
        <w:rFonts w:ascii="Palatino" w:hAnsi="Palatino" w:cs="Tahoma"/>
        <w:sz w:val="20"/>
        <w:szCs w:val="20"/>
      </w:rPr>
    </w:pPr>
    <w:r>
      <w:rPr>
        <w:rFonts w:ascii="Palatino" w:hAnsi="Palatino" w:cs="Tahoma"/>
        <w:sz w:val="20"/>
        <w:szCs w:val="20"/>
      </w:rPr>
      <w:t>Telefon: +40 758 839 312</w:t>
    </w:r>
  </w:p>
  <w:p w14:paraId="6C358629" w14:textId="77777777" w:rsidR="00A77112" w:rsidRDefault="00A77112" w:rsidP="00A77112">
    <w:pPr>
      <w:pStyle w:val="Header"/>
      <w:rPr>
        <w:rFonts w:ascii="Palatino" w:hAnsi="Palatino" w:cs="Tahoma"/>
        <w:sz w:val="20"/>
        <w:szCs w:val="20"/>
      </w:rPr>
    </w:pPr>
    <w:r>
      <w:rPr>
        <w:rFonts w:ascii="Palatino" w:hAnsi="Palatino" w:cs="Tahoma"/>
        <w:sz w:val="20"/>
        <w:szCs w:val="20"/>
      </w:rPr>
      <w:t>Fax: +04 338 401 381</w:t>
    </w:r>
  </w:p>
  <w:p w14:paraId="5C68D186" w14:textId="77777777" w:rsidR="00A77112" w:rsidRPr="00752748" w:rsidRDefault="00A77112" w:rsidP="00A77112">
    <w:pPr>
      <w:pStyle w:val="Header"/>
      <w:rPr>
        <w:rFonts w:ascii="Palatino" w:hAnsi="Palatino" w:cs="Tahoma"/>
        <w:sz w:val="20"/>
        <w:szCs w:val="20"/>
      </w:rPr>
    </w:pPr>
    <w:r w:rsidRPr="00752748">
      <w:rPr>
        <w:rFonts w:ascii="Palatino" w:hAnsi="Palatino" w:cs="Tahoma"/>
        <w:sz w:val="20"/>
        <w:szCs w:val="20"/>
      </w:rPr>
      <w:t>E-mail: concifor_buzau@yahoo.com</w:t>
    </w:r>
  </w:p>
  <w:p w14:paraId="3C3ADA78" w14:textId="6206E545" w:rsidR="00A77112" w:rsidRPr="00752748" w:rsidRDefault="00A77112" w:rsidP="00A77112">
    <w:pPr>
      <w:pStyle w:val="Header"/>
      <w:rPr>
        <w:rFonts w:ascii="Palatino" w:hAnsi="Palatino" w:cs="Tahoma"/>
        <w:sz w:val="20"/>
        <w:szCs w:val="20"/>
        <w:lang w:val="ro-RO"/>
      </w:rPr>
    </w:pPr>
    <w:r w:rsidRPr="00752748">
      <w:rPr>
        <w:rFonts w:ascii="Palatino" w:hAnsi="Palatino" w:cs="Tahoma"/>
        <w:sz w:val="20"/>
        <w:szCs w:val="20"/>
      </w:rPr>
      <w:t>Website: http://</w:t>
    </w:r>
    <w:r w:rsidR="00B237A4" w:rsidRPr="00B237A4">
      <w:rPr>
        <w14:textOutline w14:w="0" w14:cap="flat" w14:cmpd="sng" w14:algn="ctr">
          <w14:noFill/>
          <w14:prstDash w14:val="solid"/>
          <w14:bevel/>
        </w14:textOutline>
      </w:rPr>
      <w:t xml:space="preserve"> </w:t>
    </w:r>
    <w:hyperlink r:id="rId1" w:tooltip="http://www.esgholdings.ro/" w:history="1">
      <w:r w:rsidR="00B237A4" w:rsidRPr="00B237A4">
        <w:rPr>
          <w:rStyle w:val="Hyperlink"/>
          <w:rFonts w:ascii="Palatino" w:hAnsi="Palatino" w:cs="Tahoma"/>
          <w:sz w:val="20"/>
          <w:szCs w:val="20"/>
        </w:rPr>
        <w:t>www.esgholdings.ro/</w:t>
      </w:r>
    </w:hyperlink>
  </w:p>
  <w:p w14:paraId="0DCF2380" w14:textId="1A82428B" w:rsidR="00692244" w:rsidRDefault="00692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76CA7"/>
    <w:multiLevelType w:val="hybridMultilevel"/>
    <w:tmpl w:val="72E2C130"/>
    <w:lvl w:ilvl="0" w:tplc="BFD85EBE">
      <w:start w:val="1"/>
      <w:numFmt w:val="decimal"/>
      <w:lvlText w:val="%1."/>
      <w:lvlJc w:val="left"/>
      <w:pPr>
        <w:ind w:left="720" w:hanging="360"/>
      </w:pPr>
      <w:rPr>
        <w:rFonts w:ascii="Constantia" w:hAnsi="Constantia"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1216F"/>
    <w:multiLevelType w:val="hybridMultilevel"/>
    <w:tmpl w:val="F1C46FC0"/>
    <w:lvl w:ilvl="0" w:tplc="01406F28">
      <w:start w:val="1"/>
      <w:numFmt w:val="lowerRoman"/>
      <w:lvlText w:val="(%1)"/>
      <w:lvlJc w:val="left"/>
      <w:pPr>
        <w:ind w:left="1080" w:hanging="720"/>
      </w:pPr>
      <w:rPr>
        <w:rFonts w:eastAsia="Palatino Linotype" w:cs="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902A4"/>
    <w:multiLevelType w:val="hybridMultilevel"/>
    <w:tmpl w:val="252C96D6"/>
    <w:lvl w:ilvl="0" w:tplc="FFFFFFFF">
      <w:start w:val="1"/>
      <w:numFmt w:val="lowerRoman"/>
      <w:lvlText w:val="(%1)"/>
      <w:lvlJc w:val="left"/>
      <w:pPr>
        <w:ind w:left="294" w:hanging="360"/>
      </w:pPr>
      <w:rPr>
        <w:rFonts w:hint="default"/>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62954164"/>
    <w:multiLevelType w:val="hybridMultilevel"/>
    <w:tmpl w:val="789C7956"/>
    <w:lvl w:ilvl="0" w:tplc="6DA4CF9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8A7012"/>
    <w:multiLevelType w:val="hybridMultilevel"/>
    <w:tmpl w:val="BFA8272E"/>
    <w:numStyleLink w:val="ImportedStyle2"/>
  </w:abstractNum>
  <w:abstractNum w:abstractNumId="5" w15:restartNumberingAfterBreak="0">
    <w:nsid w:val="712C62F3"/>
    <w:multiLevelType w:val="hybridMultilevel"/>
    <w:tmpl w:val="BFA8272E"/>
    <w:styleLink w:val="ImportedStyle2"/>
    <w:lvl w:ilvl="0" w:tplc="82CE7948">
      <w:start w:val="1"/>
      <w:numFmt w:val="bullet"/>
      <w:lvlText w:val="-"/>
      <w:lvlJc w:val="left"/>
      <w:pPr>
        <w:tabs>
          <w:tab w:val="num" w:pos="7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096A666">
      <w:start w:val="1"/>
      <w:numFmt w:val="bullet"/>
      <w:lvlText w:val="o"/>
      <w:lvlJc w:val="left"/>
      <w:pPr>
        <w:tabs>
          <w:tab w:val="left" w:pos="708"/>
          <w:tab w:val="left" w:pos="720"/>
          <w:tab w:val="num" w:pos="1416"/>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1428"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B7E4ECC">
      <w:start w:val="1"/>
      <w:numFmt w:val="bullet"/>
      <w:lvlText w:val="▪"/>
      <w:lvlJc w:val="left"/>
      <w:pPr>
        <w:tabs>
          <w:tab w:val="left" w:pos="708"/>
          <w:tab w:val="left" w:pos="720"/>
          <w:tab w:val="left" w:pos="1440"/>
          <w:tab w:val="num" w:pos="2124"/>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2136" w:hanging="33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2586250">
      <w:start w:val="1"/>
      <w:numFmt w:val="bullet"/>
      <w:lvlText w:val="•"/>
      <w:lvlJc w:val="left"/>
      <w:pPr>
        <w:tabs>
          <w:tab w:val="left" w:pos="708"/>
          <w:tab w:val="left" w:pos="720"/>
          <w:tab w:val="left" w:pos="1440"/>
          <w:tab w:val="left" w:pos="2160"/>
          <w:tab w:val="num" w:pos="2832"/>
          <w:tab w:val="left" w:pos="2880"/>
          <w:tab w:val="left" w:pos="3600"/>
          <w:tab w:val="left" w:pos="4320"/>
          <w:tab w:val="left" w:pos="5040"/>
          <w:tab w:val="left" w:pos="5760"/>
          <w:tab w:val="left" w:pos="6480"/>
          <w:tab w:val="left" w:pos="7200"/>
          <w:tab w:val="left" w:pos="7920"/>
          <w:tab w:val="left" w:pos="8640"/>
          <w:tab w:val="left" w:pos="9140"/>
          <w:tab w:val="left" w:pos="9204"/>
        </w:tabs>
        <w:ind w:left="2844" w:hanging="32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9B44E14">
      <w:start w:val="1"/>
      <w:numFmt w:val="bullet"/>
      <w:lvlText w:val="o"/>
      <w:lvlJc w:val="left"/>
      <w:pPr>
        <w:tabs>
          <w:tab w:val="left" w:pos="708"/>
          <w:tab w:val="left" w:pos="720"/>
          <w:tab w:val="left" w:pos="1440"/>
          <w:tab w:val="left" w:pos="2160"/>
          <w:tab w:val="left" w:pos="2880"/>
          <w:tab w:val="num" w:pos="3540"/>
          <w:tab w:val="left" w:pos="3600"/>
          <w:tab w:val="left" w:pos="4320"/>
          <w:tab w:val="left" w:pos="5040"/>
          <w:tab w:val="left" w:pos="5760"/>
          <w:tab w:val="left" w:pos="6480"/>
          <w:tab w:val="left" w:pos="7200"/>
          <w:tab w:val="left" w:pos="7920"/>
          <w:tab w:val="left" w:pos="8640"/>
          <w:tab w:val="left" w:pos="9140"/>
          <w:tab w:val="left" w:pos="9204"/>
        </w:tabs>
        <w:ind w:left="3552" w:hanging="31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72CA59C">
      <w:start w:val="1"/>
      <w:numFmt w:val="bullet"/>
      <w:lvlText w:val="▪"/>
      <w:lvlJc w:val="left"/>
      <w:pPr>
        <w:tabs>
          <w:tab w:val="left" w:pos="708"/>
          <w:tab w:val="left" w:pos="720"/>
          <w:tab w:val="left" w:pos="1440"/>
          <w:tab w:val="left" w:pos="2160"/>
          <w:tab w:val="left" w:pos="2880"/>
          <w:tab w:val="left" w:pos="3600"/>
          <w:tab w:val="num" w:pos="4248"/>
          <w:tab w:val="left" w:pos="4320"/>
          <w:tab w:val="left" w:pos="5040"/>
          <w:tab w:val="left" w:pos="5760"/>
          <w:tab w:val="left" w:pos="6480"/>
          <w:tab w:val="left" w:pos="7200"/>
          <w:tab w:val="left" w:pos="7920"/>
          <w:tab w:val="left" w:pos="8640"/>
          <w:tab w:val="left" w:pos="9140"/>
          <w:tab w:val="left" w:pos="9204"/>
        </w:tabs>
        <w:ind w:left="4260" w:hanging="3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14EDEEE">
      <w:start w:val="1"/>
      <w:numFmt w:val="bullet"/>
      <w:lvlText w:val="•"/>
      <w:lvlJc w:val="left"/>
      <w:pPr>
        <w:tabs>
          <w:tab w:val="left" w:pos="708"/>
          <w:tab w:val="left" w:pos="720"/>
          <w:tab w:val="left" w:pos="1440"/>
          <w:tab w:val="left" w:pos="2160"/>
          <w:tab w:val="left" w:pos="2880"/>
          <w:tab w:val="left" w:pos="3600"/>
          <w:tab w:val="left" w:pos="4320"/>
          <w:tab w:val="num" w:pos="4956"/>
          <w:tab w:val="left" w:pos="5040"/>
          <w:tab w:val="left" w:pos="5760"/>
          <w:tab w:val="left" w:pos="6480"/>
          <w:tab w:val="left" w:pos="7200"/>
          <w:tab w:val="left" w:pos="7920"/>
          <w:tab w:val="left" w:pos="8640"/>
          <w:tab w:val="left" w:pos="9140"/>
          <w:tab w:val="left" w:pos="9204"/>
        </w:tabs>
        <w:ind w:left="4968"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8FAC1C2">
      <w:start w:val="1"/>
      <w:numFmt w:val="bullet"/>
      <w:lvlText w:val="o"/>
      <w:lvlJc w:val="left"/>
      <w:pPr>
        <w:tabs>
          <w:tab w:val="left" w:pos="708"/>
          <w:tab w:val="left" w:pos="720"/>
          <w:tab w:val="left" w:pos="1440"/>
          <w:tab w:val="left" w:pos="2160"/>
          <w:tab w:val="left" w:pos="2880"/>
          <w:tab w:val="left" w:pos="3600"/>
          <w:tab w:val="left" w:pos="4320"/>
          <w:tab w:val="left" w:pos="5040"/>
          <w:tab w:val="num" w:pos="5664"/>
          <w:tab w:val="left" w:pos="5760"/>
          <w:tab w:val="left" w:pos="6480"/>
          <w:tab w:val="left" w:pos="7200"/>
          <w:tab w:val="left" w:pos="7920"/>
          <w:tab w:val="left" w:pos="8640"/>
          <w:tab w:val="left" w:pos="9140"/>
          <w:tab w:val="left" w:pos="9204"/>
        </w:tabs>
        <w:ind w:left="5676" w:hanging="27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D9C26C6">
      <w:start w:val="1"/>
      <w:numFmt w:val="bullet"/>
      <w:lvlText w:val="▪"/>
      <w:lvlJc w:val="left"/>
      <w:pPr>
        <w:tabs>
          <w:tab w:val="left" w:pos="708"/>
          <w:tab w:val="left" w:pos="720"/>
          <w:tab w:val="left" w:pos="1440"/>
          <w:tab w:val="left" w:pos="2160"/>
          <w:tab w:val="left" w:pos="2880"/>
          <w:tab w:val="left" w:pos="3600"/>
          <w:tab w:val="left" w:pos="4320"/>
          <w:tab w:val="left" w:pos="5040"/>
          <w:tab w:val="left" w:pos="5760"/>
          <w:tab w:val="num" w:pos="6372"/>
          <w:tab w:val="left" w:pos="6480"/>
          <w:tab w:val="left" w:pos="7200"/>
          <w:tab w:val="left" w:pos="7920"/>
          <w:tab w:val="left" w:pos="8640"/>
          <w:tab w:val="left" w:pos="9140"/>
          <w:tab w:val="left" w:pos="9204"/>
        </w:tabs>
        <w:ind w:left="6384" w:hanging="26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088385233">
    <w:abstractNumId w:val="5"/>
  </w:num>
  <w:num w:numId="2" w16cid:durableId="709375546">
    <w:abstractNumId w:val="4"/>
  </w:num>
  <w:num w:numId="3" w16cid:durableId="2079983966">
    <w:abstractNumId w:val="1"/>
  </w:num>
  <w:num w:numId="4" w16cid:durableId="867376635">
    <w:abstractNumId w:val="3"/>
  </w:num>
  <w:num w:numId="5" w16cid:durableId="2137945890">
    <w:abstractNumId w:val="0"/>
  </w:num>
  <w:num w:numId="6" w16cid:durableId="134490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244"/>
    <w:rsid w:val="00050440"/>
    <w:rsid w:val="0007502C"/>
    <w:rsid w:val="00091617"/>
    <w:rsid w:val="000B28DB"/>
    <w:rsid w:val="000F07B3"/>
    <w:rsid w:val="000F3542"/>
    <w:rsid w:val="00146599"/>
    <w:rsid w:val="0016039F"/>
    <w:rsid w:val="00161BE0"/>
    <w:rsid w:val="00175098"/>
    <w:rsid w:val="001A19F3"/>
    <w:rsid w:val="001A3B60"/>
    <w:rsid w:val="001B0457"/>
    <w:rsid w:val="001C1C7F"/>
    <w:rsid w:val="001C602A"/>
    <w:rsid w:val="001E5AA9"/>
    <w:rsid w:val="00201437"/>
    <w:rsid w:val="0021390B"/>
    <w:rsid w:val="00214CE1"/>
    <w:rsid w:val="0025624B"/>
    <w:rsid w:val="002C1279"/>
    <w:rsid w:val="002D271C"/>
    <w:rsid w:val="002D7DE8"/>
    <w:rsid w:val="0035421B"/>
    <w:rsid w:val="00386B3E"/>
    <w:rsid w:val="003B5ECF"/>
    <w:rsid w:val="003C29AE"/>
    <w:rsid w:val="003D47DC"/>
    <w:rsid w:val="003E10BB"/>
    <w:rsid w:val="003E3E1A"/>
    <w:rsid w:val="00402C08"/>
    <w:rsid w:val="00404AFC"/>
    <w:rsid w:val="00440F00"/>
    <w:rsid w:val="00467CF1"/>
    <w:rsid w:val="0047136A"/>
    <w:rsid w:val="004B44ED"/>
    <w:rsid w:val="004C4961"/>
    <w:rsid w:val="004E511E"/>
    <w:rsid w:val="005338D8"/>
    <w:rsid w:val="005343E8"/>
    <w:rsid w:val="0053449B"/>
    <w:rsid w:val="00543444"/>
    <w:rsid w:val="005503EA"/>
    <w:rsid w:val="00551D51"/>
    <w:rsid w:val="00576EFA"/>
    <w:rsid w:val="00596CF1"/>
    <w:rsid w:val="005A08F7"/>
    <w:rsid w:val="005D28EB"/>
    <w:rsid w:val="00640D9F"/>
    <w:rsid w:val="00641B94"/>
    <w:rsid w:val="00687FDB"/>
    <w:rsid w:val="00692244"/>
    <w:rsid w:val="006A3B48"/>
    <w:rsid w:val="006C0EE5"/>
    <w:rsid w:val="006D6EB1"/>
    <w:rsid w:val="007129AC"/>
    <w:rsid w:val="00722C17"/>
    <w:rsid w:val="00725C99"/>
    <w:rsid w:val="007B4436"/>
    <w:rsid w:val="007C24C1"/>
    <w:rsid w:val="007C511E"/>
    <w:rsid w:val="007D33F2"/>
    <w:rsid w:val="00804AA6"/>
    <w:rsid w:val="008074B4"/>
    <w:rsid w:val="008358ED"/>
    <w:rsid w:val="00874AFC"/>
    <w:rsid w:val="00883BEE"/>
    <w:rsid w:val="008C7AF4"/>
    <w:rsid w:val="008E19D7"/>
    <w:rsid w:val="009015B8"/>
    <w:rsid w:val="00922EDC"/>
    <w:rsid w:val="00931D29"/>
    <w:rsid w:val="00934FD0"/>
    <w:rsid w:val="00965A59"/>
    <w:rsid w:val="00972B6E"/>
    <w:rsid w:val="00974BFA"/>
    <w:rsid w:val="009824EC"/>
    <w:rsid w:val="009B1562"/>
    <w:rsid w:val="009C1787"/>
    <w:rsid w:val="009C3075"/>
    <w:rsid w:val="00A01EF6"/>
    <w:rsid w:val="00A12794"/>
    <w:rsid w:val="00A57F55"/>
    <w:rsid w:val="00A77112"/>
    <w:rsid w:val="00A87FC6"/>
    <w:rsid w:val="00AB5036"/>
    <w:rsid w:val="00AD1A37"/>
    <w:rsid w:val="00B237A4"/>
    <w:rsid w:val="00B30735"/>
    <w:rsid w:val="00B47063"/>
    <w:rsid w:val="00B5435E"/>
    <w:rsid w:val="00B544C0"/>
    <w:rsid w:val="00B67B63"/>
    <w:rsid w:val="00B70728"/>
    <w:rsid w:val="00BA3B84"/>
    <w:rsid w:val="00BA5B4F"/>
    <w:rsid w:val="00BB74F0"/>
    <w:rsid w:val="00BC2DE4"/>
    <w:rsid w:val="00C20443"/>
    <w:rsid w:val="00C368C4"/>
    <w:rsid w:val="00C523BE"/>
    <w:rsid w:val="00C610F0"/>
    <w:rsid w:val="00C86B23"/>
    <w:rsid w:val="00C97CCA"/>
    <w:rsid w:val="00CC6332"/>
    <w:rsid w:val="00D478CC"/>
    <w:rsid w:val="00D635A9"/>
    <w:rsid w:val="00D63B91"/>
    <w:rsid w:val="00D72011"/>
    <w:rsid w:val="00D7732F"/>
    <w:rsid w:val="00D81A3C"/>
    <w:rsid w:val="00D84987"/>
    <w:rsid w:val="00D9472B"/>
    <w:rsid w:val="00DA1D47"/>
    <w:rsid w:val="00DA3741"/>
    <w:rsid w:val="00DC172A"/>
    <w:rsid w:val="00DD112B"/>
    <w:rsid w:val="00DD6583"/>
    <w:rsid w:val="00DE5D74"/>
    <w:rsid w:val="00DF2F9B"/>
    <w:rsid w:val="00E1523A"/>
    <w:rsid w:val="00E2486C"/>
    <w:rsid w:val="00E4313C"/>
    <w:rsid w:val="00E810A5"/>
    <w:rsid w:val="00EB0CFE"/>
    <w:rsid w:val="00EC6339"/>
    <w:rsid w:val="00EE261A"/>
    <w:rsid w:val="00F1059A"/>
    <w:rsid w:val="00F14370"/>
    <w:rsid w:val="00F160F7"/>
    <w:rsid w:val="00F456F2"/>
    <w:rsid w:val="00F976DC"/>
    <w:rsid w:val="00FB249D"/>
    <w:rsid w:val="00FD1E8E"/>
    <w:rsid w:val="00FF0A18"/>
    <w:rsid w:val="452B4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1124"/>
  <w15:docId w15:val="{361BFFFE-7642-4ED3-BEBA-A70C337F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uiPriority w:val="9"/>
    <w:unhideWhenUsed/>
    <w:qFormat/>
    <w:pPr>
      <w:outlineLvl w:val="4"/>
    </w:pPr>
    <w:rPr>
      <w:rFonts w:ascii="Cambria" w:eastAsia="Cambria" w:hAnsi="Cambria" w:cs="Cambria"/>
      <w:color w:val="000000"/>
      <w:u w:color="000000"/>
    </w:rPr>
  </w:style>
  <w:style w:type="paragraph" w:styleId="Heading6">
    <w:name w:val="heading 6"/>
    <w:uiPriority w:val="9"/>
    <w:unhideWhenUsed/>
    <w:qFormat/>
    <w:pPr>
      <w:outlineLvl w:val="5"/>
    </w:pPr>
    <w:rPr>
      <w:rFonts w:ascii="Cambria" w:eastAsia="Cambria" w:hAnsi="Cambria" w:cs="Cambria"/>
      <w:color w:val="000000"/>
      <w:u w:color="000000"/>
    </w:rPr>
  </w:style>
  <w:style w:type="paragraph" w:styleId="Heading8">
    <w:name w:val="heading 8"/>
    <w:pPr>
      <w:outlineLvl w:val="7"/>
    </w:pPr>
    <w:rPr>
      <w:rFonts w:ascii="Cambria" w:eastAsia="Cambria" w:hAnsi="Cambria" w:cs="Cambria"/>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pPr>
    <w:rPr>
      <w:rFonts w:ascii="Cambria" w:eastAsia="Cambria" w:hAnsi="Cambria" w:cs="Cambria"/>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2">
    <w:name w:val="Imported Style 2"/>
    <w:pPr>
      <w:numPr>
        <w:numId w:val="1"/>
      </w:numPr>
    </w:pPr>
  </w:style>
  <w:style w:type="character" w:customStyle="1" w:styleId="None">
    <w:name w:val="None"/>
  </w:style>
  <w:style w:type="character" w:customStyle="1" w:styleId="Hyperlink0">
    <w:name w:val="Hyperlink.0"/>
    <w:basedOn w:val="None"/>
    <w:rPr>
      <w:outline w:val="0"/>
      <w:color w:val="0000FF"/>
      <w:u w:val="single" w:color="0000FF"/>
      <w:lang w:val="en-US"/>
      <w14:textOutline w14:w="12700" w14:cap="flat" w14:cmpd="sng" w14:algn="ctr">
        <w14:noFill/>
        <w14:prstDash w14:val="solid"/>
        <w14:miter w14:lim="400000"/>
      </w14:textOutline>
    </w:rPr>
  </w:style>
  <w:style w:type="character" w:customStyle="1" w:styleId="Hyperlink1">
    <w:name w:val="Hyperlink.1"/>
    <w:basedOn w:val="None"/>
    <w:rPr>
      <w:rFonts w:ascii="Palatino Linotype" w:eastAsia="Palatino Linotype" w:hAnsi="Palatino Linotype" w:cs="Palatino Linotype"/>
      <w:i/>
      <w:iCs/>
      <w:outline w:val="0"/>
      <w:color w:val="000000"/>
      <w:u w:val="single" w:color="000000"/>
      <w:lang w:val="en-US"/>
      <w14:textOutline w14:w="12700" w14:cap="flat" w14:cmpd="sng" w14:algn="ctr">
        <w14:noFill/>
        <w14:prstDash w14:val="solid"/>
        <w14:miter w14:lim="400000"/>
      </w14:textOutline>
    </w:rPr>
  </w:style>
  <w:style w:type="character" w:customStyle="1" w:styleId="Hyperlink2">
    <w:name w:val="Hyperlink.2"/>
    <w:basedOn w:val="None"/>
    <w:rPr>
      <w:rFonts w:ascii="Cambria" w:eastAsia="Cambria" w:hAnsi="Cambria" w:cs="Cambria"/>
      <w:outline w:val="0"/>
      <w:color w:val="0000FF"/>
      <w:sz w:val="24"/>
      <w:szCs w:val="24"/>
      <w:u w:val="single" w:color="0000FF"/>
      <w:lang w:val="en-US"/>
      <w14:textOutline w14:w="12700" w14:cap="flat" w14:cmpd="sng" w14:algn="ctr">
        <w14:noFill/>
        <w14:prstDash w14:val="solid"/>
        <w14:miter w14:lim="400000"/>
      </w14:textOutline>
    </w:rPr>
  </w:style>
  <w:style w:type="character" w:customStyle="1" w:styleId="Hyperlink3">
    <w:name w:val="Hyperlink.3"/>
    <w:basedOn w:val="None"/>
    <w:rPr>
      <w:rFonts w:ascii="Times" w:eastAsia="Times" w:hAnsi="Times" w:cs="Times"/>
      <w:i/>
      <w:iCs/>
      <w:outline w:val="0"/>
      <w:color w:val="000000"/>
      <w:sz w:val="24"/>
      <w:szCs w:val="24"/>
      <w:u w:val="single" w:color="000000"/>
      <w:lang w:val="en-US"/>
      <w14:textOutline w14:w="12700" w14:cap="flat" w14:cmpd="sng" w14:algn="ctr">
        <w14:noFill/>
        <w14:prstDash w14:val="solid"/>
        <w14:miter w14:lim="400000"/>
      </w14:textOutline>
    </w:rPr>
  </w:style>
  <w:style w:type="character" w:customStyle="1" w:styleId="Hyperlink4">
    <w:name w:val="Hyperlink.4"/>
    <w:basedOn w:val="None"/>
    <w:rPr>
      <w:outline w:val="0"/>
      <w:color w:val="0000FF"/>
      <w:u w:val="single" w:color="0000FF"/>
    </w:rPr>
  </w:style>
  <w:style w:type="character" w:customStyle="1" w:styleId="Hyperlink5">
    <w:name w:val="Hyperlink.5"/>
    <w:basedOn w:val="None"/>
    <w:rPr>
      <w:rFonts w:ascii="Times" w:eastAsia="Times" w:hAnsi="Times" w:cs="Times"/>
      <w:i/>
      <w:iCs/>
      <w:outline w:val="0"/>
      <w:color w:val="000000"/>
      <w:u w:val="single" w:color="000000"/>
    </w:rPr>
  </w:style>
  <w:style w:type="paragraph" w:customStyle="1" w:styleId="BodyA">
    <w:name w:val="Body A"/>
    <w:rsid w:val="00722C17"/>
    <w:pPr>
      <w:spacing w:after="160" w:line="259" w:lineRule="auto"/>
    </w:pPr>
    <w:rPr>
      <w:rFonts w:ascii="Calibri" w:eastAsia="Calibri" w:hAnsi="Calibri" w:cs="Calibri"/>
      <w:color w:val="000000"/>
      <w:sz w:val="22"/>
      <w:szCs w:val="22"/>
      <w:u w:color="000000"/>
      <w:lang w:val="de-DE"/>
    </w:rPr>
  </w:style>
  <w:style w:type="character" w:styleId="UnresolvedMention">
    <w:name w:val="Unresolved Mention"/>
    <w:basedOn w:val="DefaultParagraphFont"/>
    <w:uiPriority w:val="99"/>
    <w:semiHidden/>
    <w:unhideWhenUsed/>
    <w:rsid w:val="00F976DC"/>
    <w:rPr>
      <w:color w:val="605E5C"/>
      <w:shd w:val="clear" w:color="auto" w:fill="E1DFDD"/>
    </w:rPr>
  </w:style>
  <w:style w:type="table" w:customStyle="1" w:styleId="TableGrid">
    <w:name w:val="TableGrid"/>
    <w:rsid w:val="003E3E1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2"/>
      <w:szCs w:val="22"/>
      <w:bdr w:val="none" w:sz="0" w:space="0" w:color="auto"/>
      <w14:ligatures w14:val="standardContextual"/>
    </w:rPr>
    <w:tblPr>
      <w:tblCellMar>
        <w:top w:w="0" w:type="dxa"/>
        <w:left w:w="0" w:type="dxa"/>
        <w:bottom w:w="0" w:type="dxa"/>
        <w:right w:w="0" w:type="dxa"/>
      </w:tblCellMar>
    </w:tblPr>
  </w:style>
  <w:style w:type="paragraph" w:styleId="Footer">
    <w:name w:val="footer"/>
    <w:basedOn w:val="Normal"/>
    <w:link w:val="FooterChar"/>
    <w:uiPriority w:val="99"/>
    <w:unhideWhenUsed/>
    <w:rsid w:val="00725C99"/>
    <w:pPr>
      <w:tabs>
        <w:tab w:val="center" w:pos="4680"/>
        <w:tab w:val="right" w:pos="9360"/>
      </w:tabs>
    </w:pPr>
  </w:style>
  <w:style w:type="character" w:customStyle="1" w:styleId="FooterChar">
    <w:name w:val="Footer Char"/>
    <w:basedOn w:val="DefaultParagraphFont"/>
    <w:link w:val="Footer"/>
    <w:uiPriority w:val="99"/>
    <w:rsid w:val="00725C99"/>
    <w:rPr>
      <w:sz w:val="24"/>
      <w:szCs w:val="24"/>
    </w:rPr>
  </w:style>
  <w:style w:type="character" w:customStyle="1" w:styleId="HeaderChar">
    <w:name w:val="Header Char"/>
    <w:basedOn w:val="DefaultParagraphFont"/>
    <w:link w:val="Header"/>
    <w:uiPriority w:val="99"/>
    <w:rsid w:val="00A77112"/>
    <w:rPr>
      <w:rFonts w:ascii="Cambria" w:eastAsia="Cambria" w:hAnsi="Cambria" w:cs="Cambria"/>
      <w:color w:val="000000"/>
      <w:sz w:val="24"/>
      <w:szCs w:val="24"/>
      <w:u w:color="000000"/>
    </w:rPr>
  </w:style>
  <w:style w:type="paragraph" w:styleId="ListParagraph">
    <w:name w:val="List Paragraph"/>
    <w:uiPriority w:val="34"/>
    <w:qFormat/>
    <w:rsid w:val="007129A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olor w:val="000000"/>
      <w:sz w:val="24"/>
      <w:szCs w:val="24"/>
      <w:u w:color="000000"/>
      <w:bdr w:val="none" w:sz="0" w:space="0" w:color="auto"/>
    </w:rPr>
  </w:style>
  <w:style w:type="table" w:styleId="TableGrid0">
    <w:name w:val="Table Grid"/>
    <w:basedOn w:val="TableNormal"/>
    <w:uiPriority w:val="39"/>
    <w:rsid w:val="00A01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B0CFE"/>
  </w:style>
  <w:style w:type="character" w:customStyle="1" w:styleId="eop">
    <w:name w:val="eop"/>
    <w:basedOn w:val="DefaultParagraphFont"/>
    <w:rsid w:val="00EB0CFE"/>
  </w:style>
  <w:style w:type="paragraph" w:customStyle="1" w:styleId="paragraph">
    <w:name w:val="paragraph"/>
    <w:basedOn w:val="Normal"/>
    <w:rsid w:val="00EB0C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78533">
      <w:bodyDiv w:val="1"/>
      <w:marLeft w:val="0"/>
      <w:marRight w:val="0"/>
      <w:marTop w:val="0"/>
      <w:marBottom w:val="0"/>
      <w:divBdr>
        <w:top w:val="none" w:sz="0" w:space="0" w:color="auto"/>
        <w:left w:val="none" w:sz="0" w:space="0" w:color="auto"/>
        <w:bottom w:val="none" w:sz="0" w:space="0" w:color="auto"/>
        <w:right w:val="none" w:sz="0" w:space="0" w:color="auto"/>
      </w:divBdr>
    </w:div>
    <w:div w:id="490952794">
      <w:bodyDiv w:val="1"/>
      <w:marLeft w:val="0"/>
      <w:marRight w:val="0"/>
      <w:marTop w:val="0"/>
      <w:marBottom w:val="0"/>
      <w:divBdr>
        <w:top w:val="none" w:sz="0" w:space="0" w:color="auto"/>
        <w:left w:val="none" w:sz="0" w:space="0" w:color="auto"/>
        <w:bottom w:val="none" w:sz="0" w:space="0" w:color="auto"/>
        <w:right w:val="none" w:sz="0" w:space="0" w:color="auto"/>
      </w:divBdr>
    </w:div>
    <w:div w:id="588850641">
      <w:bodyDiv w:val="1"/>
      <w:marLeft w:val="0"/>
      <w:marRight w:val="0"/>
      <w:marTop w:val="0"/>
      <w:marBottom w:val="0"/>
      <w:divBdr>
        <w:top w:val="none" w:sz="0" w:space="0" w:color="auto"/>
        <w:left w:val="none" w:sz="0" w:space="0" w:color="auto"/>
        <w:bottom w:val="none" w:sz="0" w:space="0" w:color="auto"/>
        <w:right w:val="none" w:sz="0" w:space="0" w:color="auto"/>
      </w:divBdr>
    </w:div>
    <w:div w:id="726417819">
      <w:bodyDiv w:val="1"/>
      <w:marLeft w:val="0"/>
      <w:marRight w:val="0"/>
      <w:marTop w:val="0"/>
      <w:marBottom w:val="0"/>
      <w:divBdr>
        <w:top w:val="none" w:sz="0" w:space="0" w:color="auto"/>
        <w:left w:val="none" w:sz="0" w:space="0" w:color="auto"/>
        <w:bottom w:val="none" w:sz="0" w:space="0" w:color="auto"/>
        <w:right w:val="none" w:sz="0" w:space="0" w:color="auto"/>
      </w:divBdr>
    </w:div>
    <w:div w:id="904409486">
      <w:bodyDiv w:val="1"/>
      <w:marLeft w:val="0"/>
      <w:marRight w:val="0"/>
      <w:marTop w:val="0"/>
      <w:marBottom w:val="0"/>
      <w:divBdr>
        <w:top w:val="none" w:sz="0" w:space="0" w:color="auto"/>
        <w:left w:val="none" w:sz="0" w:space="0" w:color="auto"/>
        <w:bottom w:val="none" w:sz="0" w:space="0" w:color="auto"/>
        <w:right w:val="none" w:sz="0" w:space="0" w:color="auto"/>
      </w:divBdr>
    </w:div>
    <w:div w:id="1089548421">
      <w:bodyDiv w:val="1"/>
      <w:marLeft w:val="0"/>
      <w:marRight w:val="0"/>
      <w:marTop w:val="0"/>
      <w:marBottom w:val="0"/>
      <w:divBdr>
        <w:top w:val="none" w:sz="0" w:space="0" w:color="auto"/>
        <w:left w:val="none" w:sz="0" w:space="0" w:color="auto"/>
        <w:bottom w:val="none" w:sz="0" w:space="0" w:color="auto"/>
        <w:right w:val="none" w:sz="0" w:space="0" w:color="auto"/>
      </w:divBdr>
    </w:div>
    <w:div w:id="1125124108">
      <w:bodyDiv w:val="1"/>
      <w:marLeft w:val="0"/>
      <w:marRight w:val="0"/>
      <w:marTop w:val="0"/>
      <w:marBottom w:val="0"/>
      <w:divBdr>
        <w:top w:val="none" w:sz="0" w:space="0" w:color="auto"/>
        <w:left w:val="none" w:sz="0" w:space="0" w:color="auto"/>
        <w:bottom w:val="none" w:sz="0" w:space="0" w:color="auto"/>
        <w:right w:val="none" w:sz="0" w:space="0" w:color="auto"/>
      </w:divBdr>
    </w:div>
    <w:div w:id="1276601842">
      <w:bodyDiv w:val="1"/>
      <w:marLeft w:val="0"/>
      <w:marRight w:val="0"/>
      <w:marTop w:val="0"/>
      <w:marBottom w:val="0"/>
      <w:divBdr>
        <w:top w:val="none" w:sz="0" w:space="0" w:color="auto"/>
        <w:left w:val="none" w:sz="0" w:space="0" w:color="auto"/>
        <w:bottom w:val="none" w:sz="0" w:space="0" w:color="auto"/>
        <w:right w:val="none" w:sz="0" w:space="0" w:color="auto"/>
      </w:divBdr>
    </w:div>
    <w:div w:id="1312053305">
      <w:bodyDiv w:val="1"/>
      <w:marLeft w:val="0"/>
      <w:marRight w:val="0"/>
      <w:marTop w:val="0"/>
      <w:marBottom w:val="0"/>
      <w:divBdr>
        <w:top w:val="none" w:sz="0" w:space="0" w:color="auto"/>
        <w:left w:val="none" w:sz="0" w:space="0" w:color="auto"/>
        <w:bottom w:val="none" w:sz="0" w:space="0" w:color="auto"/>
        <w:right w:val="none" w:sz="0" w:space="0" w:color="auto"/>
      </w:divBdr>
    </w:div>
    <w:div w:id="1783912647">
      <w:bodyDiv w:val="1"/>
      <w:marLeft w:val="0"/>
      <w:marRight w:val="0"/>
      <w:marTop w:val="0"/>
      <w:marBottom w:val="0"/>
      <w:divBdr>
        <w:top w:val="none" w:sz="0" w:space="0" w:color="auto"/>
        <w:left w:val="none" w:sz="0" w:space="0" w:color="auto"/>
        <w:bottom w:val="none" w:sz="0" w:space="0" w:color="auto"/>
        <w:right w:val="none" w:sz="0" w:space="0" w:color="auto"/>
      </w:divBdr>
    </w:div>
    <w:div w:id="1799449283">
      <w:bodyDiv w:val="1"/>
      <w:marLeft w:val="0"/>
      <w:marRight w:val="0"/>
      <w:marTop w:val="0"/>
      <w:marBottom w:val="0"/>
      <w:divBdr>
        <w:top w:val="none" w:sz="0" w:space="0" w:color="auto"/>
        <w:left w:val="none" w:sz="0" w:space="0" w:color="auto"/>
        <w:bottom w:val="none" w:sz="0" w:space="0" w:color="auto"/>
        <w:right w:val="none" w:sz="0" w:space="0" w:color="auto"/>
      </w:divBdr>
    </w:div>
    <w:div w:id="2026131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esgholdings.ro/"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1820</Words>
  <Characters>9974</Characters>
  <Application>Microsoft Office Word</Application>
  <DocSecurity>0</DocSecurity>
  <Lines>146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Ilca</dc:creator>
  <cp:keywords/>
  <cp:lastModifiedBy>BSMP</cp:lastModifiedBy>
  <cp:revision>41</cp:revision>
  <cp:lastPrinted>2025-06-19T08:15:00Z</cp:lastPrinted>
  <dcterms:created xsi:type="dcterms:W3CDTF">2025-03-27T11:56:00Z</dcterms:created>
  <dcterms:modified xsi:type="dcterms:W3CDTF">2025-10-02T08:05:00Z</dcterms:modified>
</cp:coreProperties>
</file>